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vyd="http://volga.yandex.com/schemas/document/model" xmlns:w="http://schemas.openxmlformats.org/wordprocessingml/2006/main" xmlns:mc="http://schemas.openxmlformats.org/markup-compatibility/2006" mc:Ignorable="vyd" w:conformance="transitional">
  <w:background/>
  <w:body vyd:_id="vyd:00000000000001">
    <w:p vyd:_id="vyd:00000000000083">
      <w:pPr>
        <w:pStyle w:val="Normal"/>
        <w:spacing w:lineRule="auto" w:line="240" w:before="0" w:after="0"/>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b w:val="1"/>
          <w:szCs w:val="24"/>
        </w:rPr>
        <w:t vyd:_id="vyd:00000000000084">Договор-оферта</w:t>
      </w:r>
    </w:p>
    <w:p vyd:_id="vyd:0000000000007y">
      <w:pPr>
        <w:pStyle w:val="Normal"/>
        <w:spacing w:lineRule="auto" w:line="240" w:before="0" w:after="0"/>
        <w:jc w:val="center"/>
        <w:rPr/>
      </w:pPr>
      <w:bookmarkStart w:id="0" w:name="_Hlk193125123" vyd:_id="vyd:00000000000082"/>
      <w:bookmarkEnd w:id="0"/>
      <w:r>
        <w:rPr>
          <w:rFonts w:ascii="Times New Roman" w:hAnsi="Times New Roman" w:eastAsia="Times New Roman" w:cs="Times New Roman"/>
          <w:sz w:val="24"/>
          <w:color w:val="000000"/>
          <w:b w:val="1"/>
          <w:szCs w:val="24"/>
        </w:rPr>
        <w:t vyd:_id="vyd:00000000000081">на оказание и</w:t>
      </w:r>
      <w:r>
        <w:rPr>
          <w:rStyle w:val="Strong"/>
          <w:rFonts w:ascii="Roboto" w:hAnsi="Roboto" w:cs="Roboto"/>
          <w:color w:val="000000"/>
        </w:rPr>
        <w:t vyd:_id="vyd:00000000000080" xml:space="preserve">нформационно-консультационных </w:t>
      </w:r>
      <w:r>
        <w:rPr>
          <w:rFonts w:ascii="Times New Roman" w:hAnsi="Times New Roman" w:eastAsia="Times New Roman" w:cs="Times New Roman"/>
          <w:sz w:val="24"/>
          <w:color w:val="000000"/>
          <w:b w:val="1"/>
          <w:szCs w:val="24"/>
        </w:rPr>
        <w:t vyd:_id="vyd:0000000000007z">услуг</w:t>
      </w:r>
    </w:p>
    <w:p vyd:_id="vyd:0000000000007w">
      <w:pPr>
        <w:pStyle w:val="Normal"/>
        <w:tabs>
          <w:tab w:val="clear" w:pos="708"/>
          <w:tab w:val="left" w:pos="993" w:leader="none"/>
          <w:tab w:val="left" w:pos="7088" w:leader="none"/>
        </w:tabs>
        <w:autoSpaceDE w:val="0"/>
        <w:spacing w:lineRule="auto" w:line="240" w:before="0" w:after="0"/>
        <w:rPr>
          <w:rFonts w:ascii="Times New Roman" w:hAnsi="Times New Roman" w:eastAsia="Times New Roman" w:cs="Times New Roman"/>
          <w:sz w:val="24"/>
          <w:color w:val="000000"/>
          <w:b w:val="1"/>
          <w:szCs w:val="24"/>
        </w:rPr>
      </w:pPr>
      <w:bookmarkStart w:id="2" w:name="_Hlk193125123" vyd:_id="vyd:0000000000007x"/>
      <w:bookmarkEnd w:id="2"/>
    </w:p>
    <w:p vyd:_id="vyd:0000000000007v">
      <w:pPr>
        <w:pStyle w:val="Normal"/>
        <w:tabs>
          <w:tab w:val="clear" w:pos="708"/>
          <w:tab w:val="left" w:pos="993" w:leader="none"/>
          <w:tab w:val="left" w:pos="7088" w:leader="none"/>
        </w:tabs>
        <w:autoSpaceDE w:val="0"/>
        <w:spacing w:lineRule="auto" w:line="240" w:before="0" w:after="0"/>
        <w:ind w:end="0" w:firstLine="567"/>
        <w:jc w:val="both"/>
        <w:rPr>
          <w:rFonts w:ascii="Times New Roman" w:hAnsi="Times New Roman" w:cs="Times New Roman"/>
          <w:sz w:val="24"/>
          <w:szCs w:val="24"/>
        </w:rPr>
      </w:pPr>
    </w:p>
    <w:p vyd:_id="vyd:0000000000007p">
      <w:pPr>
        <w:pStyle w:val="Style28"/>
        <w:spacing w:before="0" w:after="0"/>
        <w:jc w:val="both"/>
        <w:rPr/>
      </w:pPr>
      <w:r>
        <w:rPr>
          <w:b w:val="1"/>
        </w:rPr>
        <w:t vyd:_id="vyd:0000000000007u">Индивидуальный предприниматель Ганеева Ильмира Римовна,</w:t>
      </w:r>
      <w:r>
        <w:rPr/>
        <w:t vyd:_id="vyd:0000000000007t" xml:space="preserve"> действующий на основании  ОГРНИП 314028000000943, именуемый в дальнейшем </w:t>
      </w:r>
      <w:r>
        <w:rPr>
          <w:b w:val="1"/>
        </w:rPr>
        <w:t vyd:_id="vyd:0000000000007s" xml:space="preserve">«Исполнитель», </w:t>
      </w:r>
      <w:r>
        <w:rPr>
          <w:bCs w:val="1"/>
        </w:rPr>
        <w:t vyd:_id="vyd:0000000000007r">н</w:t>
      </w:r>
      <w:r>
        <w:rPr/>
        <w:t vyd:_id="vyd:0000000000007q">астоящей публичной офертой предлагает любому физическому или юридическому лицу, индивидуальному предпринимателю (далее – Заказчик) заключить Договор-оферту (далее - Договор, оферта) на оказание консультационно-информационных услуг в сфере персональной трансформации и личностного развития, полный перечень которых указан на Интернет-сайте Исполнителя http:// ilmiraganeeva.com (далее – сайт).</w:t>
      </w:r>
    </w:p>
    <w:p vyd:_id="vyd:0000000000007n">
      <w:pPr>
        <w:pStyle w:val="Style28"/>
        <w:spacing w:before="0" w:after="0"/>
        <w:jc w:val="both"/>
        <w:rPr/>
      </w:pPr>
      <w:r>
        <w:rPr/>
        <w:t vyd:_id="vyd:0000000000007o">Полным и безоговорочным акцептом настоящей оферты является одно из следующих конклюдентных действий, произведенных Заказчиком:</w:t>
      </w:r>
    </w:p>
    <w:p vyd:_id="vyd:0000000000007k">
      <w:pPr>
        <w:pStyle w:val="Normal"/>
        <w:tabs>
          <w:tab w:val="clear" w:pos="708"/>
          <w:tab w:val="left" w:pos="993" w:leader="none"/>
        </w:tabs>
        <w:spacing w:lineRule="auto" w:line="240" w:before="0" w:after="0"/>
        <w:ind w:end="0" w:firstLine="567"/>
        <w:jc w:val="both"/>
        <w:rPr>
          <w:rFonts w:ascii="Times New Roman" w:hAnsi="Times New Roman" w:eastAsia="Times New Roman" w:cs="Times New Roman"/>
          <w:sz w:val="24"/>
          <w:szCs w:val="24"/>
        </w:rPr>
      </w:pPr>
      <w:r>
        <w:rPr>
          <w:rFonts w:ascii="Times New Roman" w:hAnsi="Times New Roman" w:cs="Times New Roman"/>
        </w:rPr>
        <w:t vyd:_id="vyd:0000000000007m">- оплата услуг, в том числе частичная предоплата или первый платеж при рассрочке.</w:t>
      </w:r>
      <w:r>
        <w:rPr>
          <w:rFonts w:ascii="Times New Roman" w:hAnsi="Times New Roman" w:eastAsia="Times New Roman" w:cs="Times New Roman"/>
          <w:sz w:val="24"/>
          <w:szCs w:val="24"/>
        </w:rPr>
        <w:t vyd:_id="vyd:0000000000007l" xml:space="preserve"> </w:t>
      </w:r>
    </w:p>
    <w:p vyd:_id="vyd:0000000000007i">
      <w:pPr>
        <w:pStyle w:val="Normal"/>
        <w:tabs>
          <w:tab w:val="clear" w:pos="708"/>
          <w:tab w:val="left" w:pos="993" w:leader="none"/>
        </w:tabs>
        <w:spacing w:lineRule="auto" w:line="240" w:before="0" w:after="0"/>
        <w:ind w:end="0"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vyd:_id="vyd:0000000000007j">Датой акцепта оферты Заказчиком (датой заключения Договора) считается дата зачисления денежных средств за оказание Исполнителем услуг на расчетный счет Исполнителя или его платежного агента.</w:t>
      </w:r>
    </w:p>
    <w:p vyd:_id="vyd:0000000000007g">
      <w:pPr>
        <w:pStyle w:val="Style28"/>
        <w:spacing w:before="0" w:after="0"/>
        <w:jc w:val="both"/>
        <w:rPr/>
      </w:pPr>
      <w:r>
        <w:rPr/>
        <w:t vyd:_id="vyd:0000000000007h">Исполнитель обращает особое внимание Заказчика, на тот факт, что оказание услуги может не иметь осязаемого, материального результата без последующего применения её Заказчиком в повседневной жизни и деятельности.</w:t>
      </w:r>
    </w:p>
    <w:p vyd:_id="vyd:0000000000007e">
      <w:pPr>
        <w:pStyle w:val="Style28"/>
        <w:spacing w:before="0" w:after="0"/>
        <w:jc w:val="both"/>
        <w:rPr/>
      </w:pPr>
      <w:r>
        <w:rPr/>
        <w:t vyd:_id="vyd:0000000000007f">До совершения акцепта Оферты Заказчик обязан ознакомиться со всеми условиями настоящей Оферты. Заказчик, совершивший акцепт Оферты, считается ознакомившимся и согласным со всеми условиями Оферты в том виде, в каком они изложены в тексте Оферты, и в соответствии с Гражданским кодексом РФ рассматривается как лицо, вступившее с Исполнителем в договорные отношения.</w:t>
      </w:r>
    </w:p>
    <w:p vyd:_id="vyd:0000000000007c">
      <w:pPr>
        <w:pStyle w:val="Style28"/>
        <w:spacing w:before="0" w:after="0"/>
        <w:jc w:val="both"/>
        <w:rPr/>
      </w:pPr>
      <w:r>
        <w:rPr/>
        <w:t vyd:_id="vyd:0000000000007d">При этом Договор в соответствии со ст.ст. 434, 435, 437, 438 ГК РФ считается заключенным в письменной форме на условиях настоящей Оферты и является равносильным Договору, подписанному двумя Сторонами. Принимая условия Оферты, Заказчик полностью подтверждает свои право- и дееспособность для заключения Договора, финансовую состоятельность, а также осознает ответственность за обязательства, возложенные на него в результате заключения Договора.</w:t>
      </w:r>
    </w:p>
    <w:p vyd:_id="vyd:0000000000007b">
      <w:pPr>
        <w:pStyle w:val="Normal"/>
        <w:tabs>
          <w:tab w:val="clear" w:pos="708"/>
          <w:tab w:val="left" w:pos="993" w:leader="none"/>
        </w:tabs>
        <w:spacing w:lineRule="auto" w:line="240" w:before="0" w:after="0"/>
        <w:ind w:end="0" w:firstLine="567"/>
        <w:jc w:val="both"/>
        <w:rPr>
          <w:rFonts w:ascii="Times New Roman" w:hAnsi="Times New Roman" w:eastAsia="Times New Roman" w:cs="Times New Roman"/>
          <w:sz w:val="24"/>
          <w:szCs w:val="24"/>
        </w:rPr>
      </w:pPr>
    </w:p>
    <w:p vyd:_id="vyd:00000000000079">
      <w:pPr>
        <w:pStyle w:val="Normal"/>
        <w:tabs>
          <w:tab w:val="clear" w:pos="708"/>
          <w:tab w:val="left" w:pos="993" w:leader="none"/>
        </w:tabs>
        <w:spacing w:lineRule="auto" w:line="240" w:before="0" w:after="0"/>
        <w:ind w:end="0" w:firstLine="567"/>
        <w:jc w:val="both"/>
        <w:rPr>
          <w:rFonts w:ascii="Times New Roman" w:hAnsi="Times New Roman" w:eastAsia="Times New Roman" w:cs="Times New Roman"/>
          <w:sz w:val="24"/>
          <w:bCs w:val="1"/>
          <w:szCs w:val="24"/>
        </w:rPr>
      </w:pPr>
      <w:r>
        <w:rPr>
          <w:rFonts w:ascii="Times New Roman" w:hAnsi="Times New Roman" w:eastAsia="Times New Roman" w:cs="Times New Roman"/>
          <w:sz w:val="24"/>
          <w:color w:val="000000"/>
          <w:bCs w:val="1"/>
          <w:szCs w:val="24"/>
        </w:rPr>
        <w:t vyd:_id="vyd:0000000000007a">В связи с вышеизложенным, внимательно прочитайте текст данной оферты и, если вы не согласны с каким-либо пунктом оферты, Исполнитель предлагает вам отказаться от каких-либо действий, необходимых для акцепта или заключить персональный договор на отдельно обсуждаемых с Исполнителем условиях.</w:t>
      </w:r>
    </w:p>
    <w:p vyd:_id="vyd:00000000000076">
      <w:pPr>
        <w:pStyle w:val="Normal"/>
        <w:tabs>
          <w:tab w:val="clear" w:pos="708"/>
          <w:tab w:val="left" w:pos="993" w:leader="none"/>
        </w:tabs>
        <w:spacing w:lineRule="auto" w:line="240" w:before="0" w:after="0"/>
        <w:ind w:end="0" w:firstLine="567"/>
        <w:jc w:val="both"/>
        <w:rPr>
          <w:rFonts w:ascii="Times New Roman" w:hAnsi="Times New Roman" w:eastAsia="Times New Roman" w:cs="Times New Roman"/>
          <w:sz w:val="24"/>
          <w:bCs w:val="1"/>
          <w:szCs w:val="24"/>
        </w:rPr>
      </w:pPr>
      <w:bookmarkStart w:id="3" w:name="_heading=h.gjdgxs" vyd:_id="vyd:00000000000078"/>
      <w:bookmarkEnd w:id="3"/>
      <w:r>
        <w:rPr>
          <w:rFonts w:ascii="Times New Roman" w:hAnsi="Times New Roman" w:eastAsia="Times New Roman" w:cs="Times New Roman"/>
          <w:sz w:val="24"/>
          <w:bCs w:val="1"/>
          <w:szCs w:val="24"/>
        </w:rPr>
        <w:t vyd:_id="vyd:00000000000077" xml:space="preserve">Оплачивая стоимость услуг Исполнителя, Заказчик: </w:t>
      </w:r>
    </w:p>
    <w:p vyd:_id="vyd:00000000000074">
      <w:pPr>
        <w:pStyle w:val="Normal"/>
        <w:tabs>
          <w:tab w:val="clear" w:pos="708"/>
          <w:tab w:val="left" w:pos="993" w:leader="none"/>
        </w:tabs>
        <w:spacing w:lineRule="auto" w:line="240" w:before="0" w:after="0"/>
        <w:ind w:end="0" w:firstLine="567"/>
        <w:jc w:val="both"/>
        <w:rPr>
          <w:rFonts w:ascii="Times New Roman" w:hAnsi="Times New Roman" w:eastAsia="Times New Roman" w:cs="Times New Roman"/>
          <w:sz w:val="24"/>
          <w:bCs w:val="1"/>
          <w:szCs w:val="24"/>
        </w:rPr>
      </w:pPr>
      <w:r>
        <w:rPr>
          <w:rFonts w:ascii="Times New Roman" w:hAnsi="Times New Roman" w:eastAsia="Times New Roman" w:cs="Times New Roman"/>
          <w:sz w:val="24"/>
          <w:bCs w:val="1"/>
          <w:szCs w:val="24"/>
        </w:rPr>
        <w:t vyd:_id="vyd:00000000000075">- подтверждает ознакомление с изложенными в настоящей оферте условиями и безоговорочно соглашается с ними;</w:t>
      </w:r>
    </w:p>
    <w:p vyd:_id="vyd:00000000000072">
      <w:pPr>
        <w:pStyle w:val="Normal"/>
        <w:tabs>
          <w:tab w:val="clear" w:pos="708"/>
          <w:tab w:val="left" w:pos="993" w:leader="none"/>
        </w:tabs>
        <w:spacing w:lineRule="auto" w:line="240" w:before="0" w:after="0"/>
        <w:ind w:end="0" w:firstLine="567"/>
        <w:jc w:val="both"/>
        <w:rPr>
          <w:rFonts w:ascii="Times New Roman" w:hAnsi="Times New Roman" w:eastAsia="Times New Roman" w:cs="Times New Roman"/>
          <w:sz w:val="24"/>
          <w:bCs w:val="1"/>
          <w:szCs w:val="24"/>
        </w:rPr>
      </w:pPr>
      <w:r>
        <w:rPr>
          <w:rFonts w:ascii="Times New Roman" w:hAnsi="Times New Roman" w:eastAsia="Times New Roman" w:cs="Times New Roman"/>
          <w:sz w:val="24"/>
          <w:bCs w:val="1"/>
          <w:szCs w:val="24"/>
        </w:rPr>
        <w:t vyd:_id="vyd:00000000000073">- выражает свое понимание в отношении сути услуг, подлежащих предоставлению по настоящему договору;</w:t>
      </w:r>
    </w:p>
    <w:p vyd:_id="vyd:00000000000070">
      <w:pPr>
        <w:pStyle w:val="Normal"/>
        <w:tabs>
          <w:tab w:val="clear" w:pos="708"/>
          <w:tab w:val="left" w:pos="993" w:leader="none"/>
        </w:tabs>
        <w:spacing w:lineRule="auto" w:line="240" w:before="0" w:after="0"/>
        <w:ind w:end="0" w:firstLine="567"/>
        <w:jc w:val="both"/>
        <w:rPr>
          <w:rFonts w:ascii="Times New Roman" w:hAnsi="Times New Roman" w:eastAsia="Times New Roman" w:cs="Times New Roman"/>
          <w:sz w:val="24"/>
          <w:bCs w:val="1"/>
          <w:szCs w:val="24"/>
        </w:rPr>
      </w:pPr>
      <w:r>
        <w:rPr>
          <w:rFonts w:ascii="Times New Roman" w:hAnsi="Times New Roman" w:eastAsia="Times New Roman" w:cs="Times New Roman"/>
          <w:sz w:val="24"/>
          <w:bCs w:val="1"/>
          <w:szCs w:val="24"/>
        </w:rPr>
        <w:t vyd:_id="vyd:00000000000071" xml:space="preserve">-гарантирует достоверность и актуальность сведений, предоставляемых о себе; </w:t>
      </w:r>
    </w:p>
    <w:p vyd:_id="vyd:0000000000006y">
      <w:pPr>
        <w:pStyle w:val="Normal"/>
        <w:tabs>
          <w:tab w:val="clear" w:pos="708"/>
          <w:tab w:val="left" w:pos="993" w:leader="none"/>
        </w:tabs>
        <w:spacing w:lineRule="auto" w:line="240" w:before="0" w:after="0"/>
        <w:ind w:end="0" w:firstLine="567"/>
        <w:jc w:val="both"/>
        <w:rPr>
          <w:rFonts w:ascii="Times New Roman" w:hAnsi="Times New Roman" w:eastAsia="Times New Roman" w:cs="Times New Roman"/>
          <w:sz w:val="24"/>
          <w:bCs w:val="1"/>
          <w:szCs w:val="24"/>
        </w:rPr>
      </w:pPr>
      <w:r>
        <w:rPr>
          <w:rFonts w:ascii="Times New Roman" w:hAnsi="Times New Roman" w:eastAsia="Times New Roman" w:cs="Times New Roman"/>
          <w:sz w:val="24"/>
          <w:bCs w:val="1"/>
          <w:szCs w:val="24"/>
        </w:rPr>
        <w:t vyd:_id="vyd:0000000000006z" xml:space="preserve">-гарантирует, что он является совершеннолетним и полностью дееспособным лицом; </w:t>
      </w:r>
    </w:p>
    <w:p vyd:_id="vyd:0000000000006w">
      <w:pPr>
        <w:pStyle w:val="Normal"/>
        <w:tabs>
          <w:tab w:val="clear" w:pos="708"/>
          <w:tab w:val="left" w:pos="993" w:leader="none"/>
        </w:tabs>
        <w:spacing w:lineRule="auto" w:line="240" w:before="0" w:after="0"/>
        <w:ind w:end="0" w:firstLine="567"/>
        <w:jc w:val="both"/>
        <w:rPr/>
      </w:pPr>
      <w:r>
        <w:rPr>
          <w:rFonts w:ascii="Times New Roman" w:hAnsi="Times New Roman" w:eastAsia="Times New Roman" w:cs="Times New Roman"/>
          <w:sz w:val="24"/>
          <w:bCs w:val="1"/>
          <w:szCs w:val="24"/>
        </w:rPr>
        <w:t vyd:_id="vyd:0000000000006x">-соглашается, что он самостоятельно несет ответственность за любые последствия, возникающие в результате указания недостоверных, неактуальных или неполных сведений о себе;</w:t>
      </w:r>
    </w:p>
    <w:p vyd:_id="vyd:0000000000006u">
      <w:pPr>
        <w:pStyle w:val="Normal"/>
        <w:tabs>
          <w:tab w:val="clear" w:pos="708"/>
          <w:tab w:val="left" w:pos="993" w:leader="none"/>
        </w:tabs>
        <w:spacing w:lineRule="auto" w:line="240" w:before="0" w:after="0"/>
        <w:ind w:end="0" w:firstLine="567"/>
        <w:jc w:val="both"/>
        <w:rPr>
          <w:rFonts w:ascii="Times New Roman" w:hAnsi="Times New Roman" w:eastAsia="Times New Roman" w:cs="Times New Roman"/>
          <w:sz w:val="24"/>
          <w:bCs w:val="1"/>
          <w:szCs w:val="24"/>
        </w:rPr>
      </w:pPr>
      <w:r>
        <w:rPr>
          <w:rFonts w:ascii="Times New Roman" w:hAnsi="Times New Roman" w:eastAsia="Times New Roman" w:cs="Times New Roman"/>
          <w:sz w:val="24"/>
          <w:bCs w:val="1"/>
          <w:szCs w:val="24"/>
        </w:rPr>
        <w:t vyd:_id="vyd:0000000000006v">-подтверждает, что оказание Исполнителем услуг по настоящему договору дистанционно (вне зависимости от местонахождения Заказчика) с использованием программного обеспечения (далее - ПО) в виде электронных услуг полностью соответствует возможности Заказчика пользоваться услугами, оказываемыми таким способом.</w:t>
      </w:r>
    </w:p>
    <w:p vyd:_id="vyd:0000000000006t">
      <w:pPr>
        <w:pStyle w:val="Normal"/>
        <w:tabs>
          <w:tab w:val="clear" w:pos="708"/>
          <w:tab w:val="left" w:pos="993" w:leader="none"/>
        </w:tabs>
        <w:spacing w:lineRule="auto" w:line="240" w:before="0" w:after="0"/>
        <w:ind w:end="0" w:firstLine="567"/>
        <w:jc w:val="both"/>
        <w:rPr>
          <w:rFonts w:ascii="Times New Roman" w:hAnsi="Times New Roman" w:eastAsia="Times New Roman" w:cs="Times New Roman"/>
          <w:sz w:val="24"/>
          <w:b w:val="1"/>
          <w:bCs w:val="1"/>
          <w:szCs w:val="24"/>
        </w:rPr>
      </w:pPr>
    </w:p>
    <w:p vyd:_id="vyd:0000000000006r">
      <w:pPr>
        <w:pStyle w:val="Normal"/>
        <w:numPr>
          <w:ilvl w:val="0"/>
          <w:numId w:val="1"/>
        </w:numPr>
        <w:tabs>
          <w:tab w:val="clear" w:pos="708"/>
          <w:tab w:val="left" w:pos="993" w:leader="none"/>
        </w:tabs>
        <w:spacing w:lineRule="auto" w:line="240" w:before="0" w:after="0"/>
        <w:ind w:start="709" w:end="0" w:hanging="709"/>
        <w:contextualSpacing w:val="1"/>
        <w:jc w:val="center"/>
        <w:rPr>
          <w:rFonts w:ascii="Times New Roman" w:hAnsi="Times New Roman" w:cs="Times New Roman"/>
          <w:sz w:val="24"/>
          <w:b w:val="1"/>
          <w:szCs w:val="24"/>
        </w:rPr>
      </w:pPr>
      <w:r>
        <w:rPr>
          <w:rFonts w:ascii="Times New Roman" w:hAnsi="Times New Roman" w:cs="Times New Roman"/>
          <w:sz w:val="24"/>
          <w:b w:val="1"/>
          <w:szCs w:val="24"/>
        </w:rPr>
        <w:t vyd:_id="vyd:0000000000006s">Предмет Договора</w:t>
      </w:r>
    </w:p>
    <w:p vyd:_id="vyd:0000000000006m">
      <w:pPr>
        <w:pStyle w:val="Style28"/>
        <w:spacing w:before="0" w:after="0"/>
        <w:jc w:val="both"/>
        <w:rPr/>
      </w:pPr>
      <w:r>
        <w:rPr>
          <w:rFonts w:ascii="Roboto" w:hAnsi="Roboto" w:eastAsia="Roboto" w:cs="Roboto"/>
          <w:color w:val="000000"/>
        </w:rPr>
        <w:t vyd:_id="vyd:0000000000006q" xml:space="preserve">  </w:t>
      </w:r>
      <w:r>
        <w:rPr>
          <w:rFonts w:ascii="Roboto" w:hAnsi="Roboto" w:cs="Roboto"/>
          <w:color w:val="000000"/>
        </w:rPr>
        <w:tab vyd:_id="vyd:0000000000006p"/>
      </w:r>
      <w:r>
        <w:rPr>
          <w:rFonts w:ascii="Roboto" w:hAnsi="Roboto" w:cs="Roboto"/>
          <w:color w:val="000000"/>
        </w:rPr>
        <w:t vyd:_id="vyd:0000000000006o">1.1.</w:t>
      </w:r>
      <w:r>
        <w:rPr/>
        <w:t vyd:_id="vyd:0000000000006n" xml:space="preserve"> Предметом настоящего Договора является возмездное оказание Исполнителем информационно-консультационных услуг в виде групповых и/или индивидуальных консультаций, тренингов, проведения трансформационных игр и других мероприятий в онлайн и оффлайн формате (далее – «Услуги»), которые Заказчик обязуется принять и оплатить в порядке и на условиях, предусмотренных настоящим Договором.</w:t>
      </w:r>
    </w:p>
    <w:p vyd:_id="vyd:0000000000006k">
      <w:pPr>
        <w:pStyle w:val="Style28"/>
        <w:spacing w:before="0" w:after="0"/>
        <w:ind w:end="0" w:firstLine="708"/>
        <w:jc w:val="both"/>
        <w:rPr/>
      </w:pPr>
      <w:r>
        <w:rPr/>
        <w:t vyd:_id="vyd:0000000000006l">1.2. Наименование, перечень, место, форма реализации, сроки, стоимость и иные условия оказания Услуг, определены на Сайте, в том числе в заявке Заказчика и являются неотъемлемой частью настоящего Договора.</w:t>
      </w:r>
    </w:p>
    <w:p vyd:_id="vyd:0000000000006i">
      <w:pPr>
        <w:pStyle w:val="Style28"/>
        <w:spacing w:before="0" w:after="0"/>
        <w:ind w:end="0" w:firstLine="567"/>
        <w:jc w:val="both"/>
        <w:rPr/>
      </w:pPr>
      <w:r>
        <w:rPr/>
        <w:t vyd:_id="vyd:0000000000006j">1.3. Услуги по настоящему Договору носят информационно-консультационный характер и не направлены на освоение образовательных программ, не сопровождаются итоговой аттестацией. От Исполнителя не требуется наличия специального разрешения (лицензии) на оказание Услуг. По окончании оказания Услуг Заказчику может быть выдан документ, подтверждающий факт получения определенных Услуг, которые, вне зависимости от указанного в нем названия, не является дипломом, сертификатом, свидетельством или иной формой подтверждения получения Заказчиком какой-либо специальности, квалификации, знаний, навыков или умений.</w:t>
      </w:r>
    </w:p>
    <w:p vyd:_id="vyd:0000000000006e">
      <w:pPr>
        <w:pStyle w:val="Normal"/>
        <w:tabs>
          <w:tab w:val="clear" w:pos="708"/>
          <w:tab w:val="left" w:pos="993" w:leader="none"/>
          <w:tab w:val="left" w:pos="1276" w:leader="none"/>
        </w:tabs>
        <w:spacing w:lineRule="auto" w:line="240" w:before="0" w:after="0"/>
        <w:ind w:start="567" w:end="0"/>
        <w:contextualSpacing w:val="1"/>
        <w:jc w:val="both"/>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6h" xml:space="preserve">1.4. </w:t>
      </w:r>
      <w:bookmarkStart w:id="4" w:name="_heading=h.3znysh7" vyd:_id="vyd:0000000000006g"/>
      <w:bookmarkEnd w:id="4"/>
      <w:r>
        <w:rPr>
          <w:rFonts w:ascii="Times New Roman" w:hAnsi="Times New Roman" w:eastAsia="Times New Roman" w:cs="Times New Roman"/>
          <w:sz w:val="24"/>
          <w:szCs w:val="24"/>
        </w:rPr>
        <w:t vyd:_id="vyd:0000000000006f">Незнание условий договора не является основанием для предъявления со стороны Заказчика каких-либо претензий к Исполнителю.</w:t>
      </w:r>
    </w:p>
    <w:p vyd:_id="vyd:0000000000006d">
      <w:pPr>
        <w:pStyle w:val="Style28"/>
        <w:spacing w:before="0" w:after="0"/>
        <w:jc w:val="center"/>
        <w:rPr>
          <w:rStyle w:val="Strong"/>
          <w:rFonts w:ascii="Roboto" w:hAnsi="Roboto" w:cs="Roboto"/>
          <w:color w:val="000000"/>
        </w:rPr>
      </w:pPr>
    </w:p>
    <w:p vyd:_id="vyd:0000000000006b">
      <w:pPr>
        <w:pStyle w:val="Style28"/>
        <w:spacing w:before="0" w:after="0"/>
        <w:jc w:val="center"/>
        <w:rPr>
          <w:color w:val="000000"/>
        </w:rPr>
      </w:pPr>
      <w:r>
        <w:rPr>
          <w:b w:val="1"/>
          <w:bCs w:val="1"/>
        </w:rPr>
        <w:t vyd:_id="vyd:0000000000006c" xml:space="preserve">2. ПОРЯДОК ОКАЗАНИЯ И ПРИЕМКИ УСЛУГ </w:t>
      </w:r>
    </w:p>
    <w:p vyd:_id="vyd:00000000000068">
      <w:pPr>
        <w:pStyle w:val="Style28"/>
        <w:spacing w:before="0" w:after="0"/>
        <w:ind w:end="0" w:firstLine="708"/>
        <w:jc w:val="both"/>
        <w:rPr>
          <w:color w:val="000000"/>
        </w:rPr>
      </w:pPr>
      <w:r>
        <w:rPr>
          <w:color w:val="000000"/>
        </w:rPr>
        <w:t vyd:_id="vyd:0000000000006a">2.1. В соответствующем разделе сайта Исполнитель указывает условия оказания Услуг. Заказчик, согласившись с условиями, подает заявку на оказание услуги посредством заполнения предложенной на Сайте формы заявки на получение такой Услуги.</w:t>
      </w:r>
      <w:r>
        <w:rPr/>
        <w:t vyd:_id="vyd:00000000000069" xml:space="preserve"> Существенные условия конкретной услуги фиксируются на странице оформления заказа и действуют в редакции на дату оплаты.</w:t>
      </w:r>
    </w:p>
    <w:p vyd:_id="vyd:00000000000066">
      <w:pPr>
        <w:pStyle w:val="Style28"/>
        <w:spacing w:before="0" w:after="0"/>
        <w:ind w:end="0" w:firstLine="708"/>
        <w:jc w:val="both"/>
        <w:rPr/>
      </w:pPr>
      <w:r>
        <w:rPr>
          <w:color w:val="000000"/>
        </w:rPr>
        <w:t vyd:_id="vyd:00000000000067">2.2. Совершив оплату Услуг, Заказчик акцептует (принимает) оферту. Факт оплаты подтверждается в зависимости от статуса Заказчика и способа оплаты:</w:t>
      </w:r>
    </w:p>
    <w:p vyd:_id="vyd:00000000000064">
      <w:pPr>
        <w:pStyle w:val="Style28"/>
        <w:spacing w:before="0" w:after="0"/>
        <w:ind w:end="0" w:firstLine="708"/>
        <w:jc w:val="both"/>
        <w:rPr/>
      </w:pPr>
      <w:r>
        <w:rPr>
          <w:color w:val="000000"/>
        </w:rPr>
        <w:t vyd:_id="vyd:00000000000065">- при оплате физическим лицом – кассовым чеком, направленным Заказчику в электронной форме;</w:t>
      </w:r>
    </w:p>
    <w:p vyd:_id="vyd:00000000000062">
      <w:pPr>
        <w:pStyle w:val="Style28"/>
        <w:spacing w:before="0" w:after="0"/>
        <w:ind w:end="0" w:firstLine="708"/>
        <w:jc w:val="both"/>
        <w:rPr>
          <w:color w:val="000000"/>
        </w:rPr>
      </w:pPr>
      <w:r>
        <w:rPr>
          <w:color w:val="000000"/>
        </w:rPr>
        <w:t vyd:_id="vyd:00000000000063">- при оплате индивидуальным предпринимателем или юридическим лицом – платежным поручением с отметкой банка, подтверждающим поступление денежных средств на расчетный счет Исполнителя.</w:t>
      </w:r>
    </w:p>
    <w:p vyd:_id="vyd:00000000000060">
      <w:pPr>
        <w:pStyle w:val="Style28"/>
        <w:spacing w:before="0" w:after="0"/>
        <w:ind w:end="0" w:firstLine="708"/>
        <w:jc w:val="both"/>
        <w:rPr>
          <w:color w:val="000000"/>
        </w:rPr>
      </w:pPr>
      <w:r>
        <w:rPr>
          <w:color w:val="000000"/>
        </w:rPr>
        <w:t vyd:_id="vyd:00000000000061">2.3. Дата и время оказания Услуг, либо порядок их определения, указываются Исполнителем на соответствующей странице Сайта или согласовываются в заявке, или иным способом посредством электронной почты/телефона/мессенджера. Заказчик обязуется явиться в место оказания Услуг в надлежащее время и принять участие в соответствующем мероприятии. Время и место оказания Услуг может быть изменено Исполнителем, о чем он обязуется предварительно уведомить Заказчика путем размещения соответствующей информации на Сайте или направления Заказчику сообщения. Мероприятие может проводиться как в очной форме — по указанному Исполнителем адресу, так и в дистанционной (онлайн) форме — с использованием информационно-телекоммуникационных сетей, включая сеть Интернет. Перенос времени и места оказания Услуг по требованию Заказчика не производится.</w:t>
      </w:r>
    </w:p>
    <w:p vyd:_id="vyd:0000000000005y">
      <w:pPr>
        <w:pStyle w:val="Style28"/>
        <w:spacing w:before="0" w:after="0"/>
        <w:ind w:end="0" w:firstLine="708"/>
        <w:jc w:val="both"/>
        <w:rPr>
          <w:color w:val="000000"/>
        </w:rPr>
      </w:pPr>
      <w:r>
        <w:rPr>
          <w:color w:val="000000"/>
        </w:rPr>
        <w:t vyd:_id="vyd:0000000000005z">2.4. В случае неявки Заказчика в место проведения мероприятия (при оказании Услуг в очной форме) или неподключения Заказчика к онлайн-мероприятию (при оказании Услуг в дистанционной форме) в установленное время (при опоздании более, чем на 15 минут), а также в случае иной невозможности исполнения Услуг по причинам, зависящим от Заказчика, такие Услуги считаются оказанными и подлежат оплате в полном объёме.</w:t>
      </w:r>
    </w:p>
    <w:p vyd:_id="vyd:0000000000005w">
      <w:pPr>
        <w:pStyle w:val="Style28"/>
        <w:spacing w:before="0" w:after="0"/>
        <w:ind w:end="0" w:firstLine="708"/>
        <w:jc w:val="both"/>
        <w:rPr>
          <w:color w:val="000000"/>
        </w:rPr>
      </w:pPr>
      <w:r>
        <w:rPr>
          <w:color w:val="000000"/>
        </w:rPr>
        <w:t vyd:_id="vyd:0000000000005x" xml:space="preserve">2.5. Стороны не подписывают Акт сдачи-приемки Услуг после завершения их оказания. Если в течение 5 (Пяти) дней после завершения оказания Услуг Заказчик не направит Исполнителю мотивированную претензию, Услуги считаются оказанными надлежащим образом и принятыми Заказчиком без замечаний, если Заказчик не докажет наличие скрытых недостатков. </w:t>
      </w:r>
    </w:p>
    <w:p vyd:_id="vyd:0000000000005v">
      <w:pPr>
        <w:pStyle w:val="Style28"/>
        <w:spacing w:before="0" w:after="0"/>
        <w:ind w:end="0" w:firstLine="708"/>
        <w:jc w:val="both"/>
        <w:rPr>
          <w:color w:val="000000"/>
        </w:rPr>
      </w:pPr>
    </w:p>
    <w:p vyd:_id="vyd:0000000000005t">
      <w:pPr>
        <w:pStyle w:val="Style28"/>
        <w:spacing w:before="0" w:after="0"/>
        <w:jc w:val="center"/>
        <w:rPr>
          <w:color w:val="000000"/>
        </w:rPr>
      </w:pPr>
      <w:r>
        <w:rPr>
          <w:b w:val="1"/>
          <w:bCs w:val="1"/>
        </w:rPr>
        <w:t vyd:_id="vyd:0000000000005u" xml:space="preserve">3. ПРАВА И ОБЯЗАННОСТИ СТОРОН </w:t>
      </w:r>
    </w:p>
    <w:p vyd:_id="vyd:0000000000005r">
      <w:pPr>
        <w:pStyle w:val="Style28"/>
        <w:spacing w:before="0" w:after="0"/>
        <w:ind w:end="0" w:firstLine="708"/>
        <w:jc w:val="both"/>
        <w:rPr>
          <w:color w:val="000000"/>
        </w:rPr>
      </w:pPr>
      <w:r>
        <w:rPr>
          <w:color w:val="000000"/>
        </w:rPr>
        <w:t vyd:_id="vyd:0000000000005s">3.1. Заказчик обязуется:</w:t>
      </w:r>
    </w:p>
    <w:p vyd:_id="vyd:0000000000005p">
      <w:pPr>
        <w:pStyle w:val="Style28"/>
        <w:spacing w:before="0" w:after="0"/>
        <w:ind w:end="0" w:firstLine="708"/>
        <w:jc w:val="both"/>
        <w:rPr>
          <w:color w:val="000000"/>
        </w:rPr>
      </w:pPr>
      <w:r>
        <w:rPr>
          <w:color w:val="000000"/>
        </w:rPr>
        <w:t vyd:_id="vyd:0000000000005q">3.1.1. Самостоятельно и своевременно знакомится с информацией об услугах до момента оплаты, с графиком проведения данной Услуги, придерживаться установленного графика Услуги, целей и сути выполнения заданий Исполнителя.</w:t>
      </w:r>
    </w:p>
    <w:p vyd:_id="vyd:0000000000005n">
      <w:pPr>
        <w:pStyle w:val="Style28"/>
        <w:spacing w:before="0" w:after="0"/>
        <w:ind w:end="0" w:firstLine="708"/>
        <w:jc w:val="both"/>
        <w:rPr>
          <w:color w:val="000000"/>
        </w:rPr>
      </w:pPr>
      <w:r>
        <w:rPr>
          <w:color w:val="000000"/>
        </w:rPr>
        <w:t vyd:_id="vyd:0000000000005o">3.1.2. Оплачивать Услуги в установленном порядке.</w:t>
      </w:r>
    </w:p>
    <w:p vyd:_id="vyd:0000000000005l">
      <w:pPr>
        <w:pStyle w:val="Style28"/>
        <w:spacing w:before="0" w:after="0"/>
        <w:ind w:end="0" w:firstLine="708"/>
        <w:jc w:val="both"/>
        <w:rPr/>
      </w:pPr>
      <w:r>
        <w:rPr>
          <w:color w:val="000000"/>
        </w:rPr>
        <w:t vyd:_id="vyd:0000000000005m">3.1.3. Принимать Услуги в порядке, определенном в настоящем Договоре, в том числе принимать участие в мероприятиях в соответствии с условиями оказания соответствующей Услуги.</w:t>
      </w:r>
    </w:p>
    <w:p vyd:_id="vyd:0000000000005j">
      <w:pPr>
        <w:pStyle w:val="Style28"/>
        <w:spacing w:before="0" w:after="0"/>
        <w:ind w:end="0" w:firstLine="708"/>
        <w:jc w:val="both"/>
        <w:rPr/>
      </w:pPr>
      <w:r>
        <w:rPr>
          <w:color w:val="000000"/>
        </w:rPr>
        <w:t vyd:_id="vyd:0000000000005k">3.1.4. В процессе оказания Услуг выполнять инструкции и указания Исполнителей, направленные на достижение индивидуального или группового результата соответствующего мероприятия, а также возможные самостоятельные и домашние задания.</w:t>
      </w:r>
    </w:p>
    <w:p vyd:_id="vyd:0000000000005h">
      <w:pPr>
        <w:pStyle w:val="Style28"/>
        <w:spacing w:before="0" w:after="0"/>
        <w:ind w:end="0" w:firstLine="708"/>
        <w:jc w:val="both"/>
        <w:rPr>
          <w:color w:val="000000"/>
        </w:rPr>
      </w:pPr>
      <w:r>
        <w:rPr>
          <w:color w:val="000000"/>
        </w:rPr>
        <w:t vyd:_id="vyd:0000000000005i">3.1.5. Соблюдать установленные Исполнителем правила и общепринятые нормы поведения в процессе оказания Услуг.</w:t>
      </w:r>
    </w:p>
    <w:p vyd:_id="vyd:0000000000005f">
      <w:pPr>
        <w:pStyle w:val="Style28"/>
        <w:spacing w:before="0" w:after="0"/>
        <w:ind w:end="0" w:firstLine="708"/>
        <w:jc w:val="both"/>
        <w:rPr>
          <w:color w:val="000000"/>
        </w:rPr>
      </w:pPr>
      <w:r>
        <w:rPr>
          <w:color w:val="000000"/>
        </w:rPr>
        <w:t vyd:_id="vyd:0000000000005g">3.1.6. Бережно относиться к имуществу Исполнителя.</w:t>
      </w:r>
    </w:p>
    <w:p vyd:_id="vyd:0000000000005d">
      <w:pPr>
        <w:pStyle w:val="Style28"/>
        <w:spacing w:before="0" w:after="0"/>
        <w:ind w:end="0" w:firstLine="708"/>
        <w:jc w:val="both"/>
        <w:rPr/>
      </w:pPr>
      <w:r>
        <w:rPr>
          <w:color w:val="000000"/>
        </w:rPr>
        <w:t vyd:_id="vyd:0000000000005e">3.1.7. Заказчик самостоятельно обеспечивает работу своих технических средств и программного обеспечения, необходимых для получения информационных услуг.</w:t>
      </w:r>
    </w:p>
    <w:p vyd:_id="vyd:0000000000005b">
      <w:pPr>
        <w:pStyle w:val="Style28"/>
        <w:spacing w:before="0" w:after="0"/>
        <w:ind w:end="0" w:firstLine="708"/>
        <w:jc w:val="both"/>
        <w:rPr/>
      </w:pPr>
      <w:r>
        <w:rPr>
          <w:color w:val="000000"/>
        </w:rPr>
        <w:t vyd:_id="vyd:0000000000005c">3.1.8. Не производить аудио-, видеозапись, фотографирование или трансляцию любыми техническими средствами процесса оказания Услуг, а также воспроизведение (копирование) материалов, предоставляемых Исполнителем в рамках оказания Услуг.</w:t>
      </w:r>
    </w:p>
    <w:p vyd:_id="vyd:00000000000059">
      <w:pPr>
        <w:pStyle w:val="Style28"/>
        <w:spacing w:before="0" w:after="0"/>
        <w:ind w:end="0" w:firstLine="708"/>
        <w:jc w:val="both"/>
        <w:rPr/>
      </w:pPr>
      <w:r>
        <w:rPr>
          <w:color w:val="000000"/>
        </w:rPr>
        <w:t vyd:_id="vyd:0000000000005a">3.1.9. Не распространять, не публиковать, не сообщать в эфир или по кабелю, не доводить до всеобщего сведения, в том числе в сети Интернет, не передавать любыми способами третьим лицам материалы, предоставляемые Исполнителем в рамках настоящего Договора, а также не создавать на основании таких материалов собственные информационные и иные продукты.</w:t>
      </w:r>
    </w:p>
    <w:p vyd:_id="vyd:00000000000057">
      <w:pPr>
        <w:pStyle w:val="Style28"/>
        <w:spacing w:before="0" w:after="0"/>
        <w:ind w:end="0" w:firstLine="708"/>
        <w:jc w:val="both"/>
        <w:rPr>
          <w:color w:val="000000"/>
        </w:rPr>
      </w:pPr>
      <w:r>
        <w:rPr>
          <w:color w:val="000000"/>
        </w:rPr>
        <w:t vyd:_id="vyd:00000000000058">3.2. Исполнитель обязуется:</w:t>
      </w:r>
    </w:p>
    <w:p vyd:_id="vyd:00000000000055">
      <w:pPr>
        <w:pStyle w:val="Style28"/>
        <w:spacing w:before="0" w:after="0"/>
        <w:ind w:end="0" w:firstLine="708"/>
        <w:jc w:val="both"/>
        <w:rPr>
          <w:color w:val="000000"/>
        </w:rPr>
      </w:pPr>
      <w:r>
        <w:rPr>
          <w:color w:val="000000"/>
        </w:rPr>
        <w:t vyd:_id="vyd:00000000000056">3.2.1. Организовать и обеспечить надлежащее оказание Услуг.</w:t>
      </w:r>
    </w:p>
    <w:p vyd:_id="vyd:00000000000053">
      <w:pPr>
        <w:pStyle w:val="Style28"/>
        <w:spacing w:before="0" w:after="0"/>
        <w:ind w:end="0" w:firstLine="708"/>
        <w:jc w:val="both"/>
        <w:rPr>
          <w:color w:val="000000"/>
        </w:rPr>
      </w:pPr>
      <w:r>
        <w:rPr>
          <w:color w:val="000000"/>
        </w:rPr>
        <w:t vyd:_id="vyd:00000000000054" xml:space="preserve">3.2.2. Исполнитель обязуется приступить к оказанию услуг в течение 5 (пяти) календарных дней с даты оплаты , если иной срок не согласован Сторонами дополнительно. </w:t>
      </w:r>
    </w:p>
    <w:p vyd:_id="vyd:00000000000051">
      <w:pPr>
        <w:pStyle w:val="Style28"/>
        <w:spacing w:before="0" w:after="0"/>
        <w:ind w:end="0" w:firstLine="708"/>
        <w:jc w:val="both"/>
        <w:rPr>
          <w:color w:val="000000"/>
        </w:rPr>
      </w:pPr>
      <w:r>
        <w:rPr>
          <w:color w:val="000000"/>
        </w:rPr>
        <w:t vyd:_id="vyd:00000000000052">3.3. Заказчик вправе:</w:t>
      </w:r>
    </w:p>
    <w:p vyd:_id="vyd:0000000000004z">
      <w:pPr>
        <w:pStyle w:val="Style28"/>
        <w:spacing w:before="0" w:after="0"/>
        <w:ind w:end="0" w:firstLine="708"/>
        <w:jc w:val="both"/>
        <w:rPr>
          <w:color w:val="000000"/>
        </w:rPr>
      </w:pPr>
      <w:r>
        <w:rPr>
          <w:color w:val="000000"/>
        </w:rPr>
        <w:t vyd:_id="vyd:00000000000050">3.3.1. Получать от Исполнителя информацию, связанную с оказанием Услуг.</w:t>
      </w:r>
    </w:p>
    <w:p vyd:_id="vyd:0000000000004x">
      <w:pPr>
        <w:pStyle w:val="Style28"/>
        <w:spacing w:before="0" w:after="0"/>
        <w:ind w:end="0" w:firstLine="708"/>
        <w:jc w:val="both"/>
        <w:rPr/>
      </w:pPr>
      <w:r>
        <w:rPr>
          <w:color w:val="000000"/>
        </w:rPr>
        <w:t vyd:_id="vyd:0000000000004y">3.3.2. Требовать надлежащего и своевременного оказания Услуг Исполнителем.</w:t>
      </w:r>
    </w:p>
    <w:p vyd:_id="vyd:0000000000004v">
      <w:pPr>
        <w:pStyle w:val="Style28"/>
        <w:spacing w:before="0" w:after="0"/>
        <w:ind w:end="0" w:firstLine="708"/>
        <w:jc w:val="both"/>
        <w:rPr/>
      </w:pPr>
      <w:r>
        <w:rPr>
          <w:color w:val="000000"/>
        </w:rPr>
        <w:t vyd:_id="vyd:0000000000004w">3.3.3. Делать записи во время получения Услуги, получать разъяснения по Услугам, получать полную информацию о содержании и порядке предоставления Услуг Исполнителем.</w:t>
      </w:r>
    </w:p>
    <w:p vyd:_id="vyd:0000000000004t">
      <w:pPr>
        <w:pStyle w:val="Style28"/>
        <w:spacing w:before="0" w:after="0"/>
        <w:ind w:end="0" w:firstLine="708"/>
        <w:jc w:val="both"/>
        <w:rPr>
          <w:color w:val="000000"/>
        </w:rPr>
      </w:pPr>
      <w:r>
        <w:rPr>
          <w:color w:val="000000"/>
        </w:rPr>
        <w:t vyd:_id="vyd:0000000000004u">3.4. Исполнитель вправе:</w:t>
      </w:r>
    </w:p>
    <w:p vyd:_id="vyd:0000000000004r">
      <w:pPr>
        <w:pStyle w:val="Style28"/>
        <w:spacing w:before="0" w:after="0"/>
        <w:ind w:end="0" w:firstLine="708"/>
        <w:jc w:val="both"/>
        <w:rPr/>
      </w:pPr>
      <w:r>
        <w:rPr>
          <w:color w:val="000000"/>
        </w:rPr>
        <w:t vyd:_id="vyd:0000000000004s">3.4.1. Самостоятельно определять формы и методы оказания Услуг.</w:t>
      </w:r>
    </w:p>
    <w:p vyd:_id="vyd:0000000000004p">
      <w:pPr>
        <w:pStyle w:val="Style28"/>
        <w:spacing w:before="0" w:after="0"/>
        <w:ind w:end="0" w:firstLine="708"/>
        <w:jc w:val="both"/>
        <w:rPr>
          <w:color w:val="000000"/>
        </w:rPr>
      </w:pPr>
      <w:r>
        <w:rPr>
          <w:color w:val="000000"/>
        </w:rPr>
        <w:t vyd:_id="vyd:0000000000004q">3.4.2. Привлекать к оказанию Услуг третьих лиц, самостоятельно определять персональный состав специалистов, оказывающих Услуги.</w:t>
      </w:r>
    </w:p>
    <w:p vyd:_id="vyd:0000000000004n">
      <w:pPr>
        <w:pStyle w:val="Style28"/>
        <w:spacing w:before="0" w:after="0"/>
        <w:ind w:end="0" w:firstLine="708"/>
        <w:jc w:val="both"/>
        <w:rPr>
          <w:color w:val="000000"/>
        </w:rPr>
      </w:pPr>
      <w:r>
        <w:rPr>
          <w:color w:val="000000"/>
        </w:rPr>
        <w:t vyd:_id="vyd:0000000000004o">3.4.3. Требовать оплаты Услуг.</w:t>
      </w:r>
    </w:p>
    <w:p vyd:_id="vyd:0000000000004l">
      <w:pPr>
        <w:pStyle w:val="Style28"/>
        <w:spacing w:before="0" w:after="0"/>
        <w:ind w:end="0" w:firstLine="708"/>
        <w:jc w:val="both"/>
        <w:rPr/>
      </w:pPr>
      <w:r>
        <w:rPr>
          <w:color w:val="000000"/>
        </w:rPr>
        <w:t vyd:_id="vyd:0000000000004m">3.4.4. Предварительно уведомив Заказчика, изменять в одностороннем порядке график предоставления услуг, не меняя при этом установленную периодичность их проведения и объем, а также менять и дополнять содержание курса и заданий для Заказчика.</w:t>
      </w:r>
    </w:p>
    <w:p vyd:_id="vyd:0000000000004j">
      <w:pPr>
        <w:pStyle w:val="Style28"/>
        <w:spacing w:before="0" w:after="0"/>
        <w:ind w:end="0" w:firstLine="708"/>
        <w:jc w:val="both"/>
        <w:rPr>
          <w:color w:val="000000"/>
        </w:rPr>
      </w:pPr>
      <w:r>
        <w:rPr>
          <w:color w:val="000000"/>
        </w:rPr>
        <w:t vyd:_id="vyd:0000000000004k">3.4.5. В случае невыполнения Заказчиком инструкций и/или правил Исполнителя, саботажа процессов мероприятия и другого поведения Заказчика, препятствующего надлежащему оказанию Услуг, Исполнитель вправе удалить Заказчика с единичного мероприятия или серии мероприятий в рамках оказания Услуг. При этом оплата за такие Услуги Заказчику не возвращается, а удерживается Исполнителем в качестве компенсации.</w:t>
      </w:r>
    </w:p>
    <w:p vyd:_id="vyd:0000000000004h">
      <w:pPr>
        <w:pStyle w:val="Style28"/>
        <w:spacing w:before="0" w:after="0"/>
        <w:ind w:end="0" w:firstLine="708"/>
        <w:jc w:val="both"/>
        <w:rPr>
          <w:color w:val="000000"/>
        </w:rPr>
      </w:pPr>
      <w:r>
        <w:rPr>
          <w:color w:val="000000"/>
        </w:rPr>
        <w:t vyd:_id="vyd:0000000000004i">3.4.6. Осуществлять ауди-, видеозапись, фотографирование и трансляцию любыми техническими средствами процесса оказания Услуг. Исключительные права на полученные результаты указанных оказанных услуг принадлежат Исполнителю. Использование изображения Заказчика в рекламных и информационных материалах допускается только при наличии его отдельного согласия. Заказчик вправе отказаться от предоставления такого согласия либо отозвать его в любое время, направив уведомление Исполнителю.</w:t>
      </w:r>
    </w:p>
    <w:p vyd:_id="vyd:0000000000004g">
      <w:pPr>
        <w:pStyle w:val="Normal"/>
        <w:jc w:val="both"/>
        <w:rPr>
          <w:rFonts w:ascii="Times New Roman" w:hAnsi="Times New Roman" w:eastAsia="Times New Roman" w:cs="Times New Roman"/>
          <w:sz w:val="24"/>
          <w:color w:val="000000"/>
          <w:szCs w:val="24"/>
        </w:rPr>
      </w:pPr>
    </w:p>
    <w:p vyd:_id="vyd:0000000000004e">
      <w:pPr>
        <w:pStyle w:val="Style28"/>
        <w:spacing w:before="0" w:after="0"/>
        <w:jc w:val="center"/>
        <w:rPr>
          <w:rFonts w:ascii="Times New Roman" w:hAnsi="Times New Roman" w:eastAsia="Times New Roman" w:cs="Times New Roman"/>
          <w:sz w:val="24"/>
          <w:color w:val="000000"/>
        </w:rPr>
      </w:pPr>
      <w:r>
        <w:rPr>
          <w:b w:val="1"/>
          <w:bCs w:val="1"/>
        </w:rPr>
        <w:t vyd:_id="vyd:0000000000004f" xml:space="preserve">4. СТОИМОСТЬ УСЛУГ И ПОРЯДОК ОПЛАТЫ </w:t>
      </w:r>
    </w:p>
    <w:p vyd:_id="vyd:0000000000004b">
      <w:pPr>
        <w:pStyle w:val="Style28"/>
        <w:spacing w:before="0" w:after="0"/>
        <w:ind w:end="0" w:firstLine="708"/>
        <w:jc w:val="both"/>
        <w:rPr/>
      </w:pPr>
      <w:r>
        <w:rPr>
          <w:color w:val="000000"/>
        </w:rPr>
        <w:t vyd:_id="vyd:0000000000004c">4.1. Стоимость Услуг указывается Исполнителем на Сайте. Стоимость Услуг НДС не облагается на основании Главы 26.2. НК РФ. Если иное не согласовано Сторонами в письменной форме, оплата Услуг осуществляется Заказчиком на условиях 100% предварительной оплаты. Исполнитель по своему усмотрению может устанавливать систему скидок, условия предоставления которой указываются на сайте. Скидки могут быть как общие, применимые для всех Заказчиков, так и персональные для отдельных лиц по согласованию между сторонами.</w:t>
      </w:r>
    </w:p>
    <w:p vyd:_id="vyd:00000000000049">
      <w:pPr>
        <w:pStyle w:val="Style28"/>
        <w:spacing w:before="0" w:after="0"/>
        <w:ind w:end="0" w:firstLine="708"/>
        <w:jc w:val="both"/>
        <w:rPr/>
      </w:pPr>
      <w:r>
        <w:rPr>
          <w:color w:val="000000"/>
        </w:rPr>
        <w:t vyd:_id="vyd:0000000000004a">4.2. Оплата Услуг производится Заказчиком в следующем порядке:</w:t>
      </w:r>
    </w:p>
    <w:p vyd:_id="vyd:00000000000042">
      <w:pPr>
        <w:pStyle w:val="Style28"/>
        <w:spacing w:before="0" w:after="0"/>
        <w:ind w:end="0" w:firstLine="708"/>
        <w:jc w:val="both"/>
        <w:rPr/>
      </w:pPr>
      <w:r>
        <w:rPr>
          <w:color w:val="000000"/>
        </w:rPr>
        <w:t vyd:_id="vyd:00000000000048">4.2.1 Оплата Услуг производится Заказчиком путем безналичного расчета  посредством</w:t>
      </w:r>
      <w:r>
        <w:rPr/>
        <w:t vyd:_id="vyd:00000000000047" xml:space="preserve"> </w:t>
      </w:r>
      <w:r>
        <w:rPr>
          <w:color w:val="000000"/>
        </w:rPr>
        <w:t vyd:_id="vyd:00000000000046" xml:space="preserve">онлайн сервиса «Prodamus» </w:t>
      </w:r>
      <w:r>
        <w:fldChar w:fldCharType="begin" vyd:_id="vyd:00000000000044"/>
      </w:r>
      <w:r>
        <w:instrText>HYPERLINK "https://propayment.ru/"</w:instrText>
      </w:r>
      <w:r>
        <w:fldChar w:fldCharType="separate"/>
      </w:r>
      <w:r>
        <w:rPr>
          <w:rStyle w:val="Hyperlink"/>
        </w:rPr>
        <w:t vyd:_id="vyd:00000000000045">https://propayment.ru/</w:t>
      </w:r>
      <w:r>
        <w:fldChar w:fldCharType="end" vyd:_id="vyd:00000000000044-end"/>
      </w:r>
      <w:r>
        <w:rPr>
          <w:color w:val="000000"/>
        </w:rPr>
        <w:t vyd:_id="vyd:00000000000043" xml:space="preserve">, либо путем перевода денежных средств на расчетный счет Исполнителя. При оплате Услуг Заказчиком – физическим лицом, кассовый чек формируется в автоматическом режиме с применением онлайн-кассы и направляется Заказчику в электронной форме на адрес электронной почты и/или номер телефона, указанные Заказчиком при оформлении и оплате Услуг. Иной порядок оплаты возможен в соответствии с условиями проведения акций (специальное предложение) на сайте, а также в случаях, дополнительно согласованных в письменной форме с Исполнителем. </w:t>
      </w:r>
    </w:p>
    <w:p vyd:_id="vyd:0000000000003x">
      <w:pPr>
        <w:pStyle w:val="Style28"/>
        <w:spacing w:before="280" w:after="0"/>
        <w:jc w:val="both"/>
        <w:rPr/>
      </w:pPr>
      <w:r>
        <w:rPr>
          <w:color w:val="000000"/>
        </w:rPr>
        <w:t vyd:_id="vyd:00000000000041" xml:space="preserve">            </w:t>
      </w:r>
      <w:r>
        <w:rPr>
          <w:color w:val="000000"/>
        </w:rPr>
        <w:t vyd:_id="vyd:00000000000040">4.3.</w:t>
      </w:r>
      <w:r>
        <w:rPr>
          <w:color w:val="000000"/>
        </w:rPr>
        <w:tab vyd:_id="vyd:0000000000003z"/>
      </w:r>
      <w:r>
        <w:rPr>
          <w:color w:val="000000"/>
        </w:rPr>
        <w:t vyd:_id="vyd:0000000000003y">Отказ от Договора и возврат денежных средств.</w:t>
      </w:r>
    </w:p>
    <w:p vyd:_id="vyd:0000000000003v">
      <w:pPr>
        <w:pStyle w:val="Style28"/>
        <w:spacing w:before="280" w:after="0"/>
        <w:jc w:val="both"/>
        <w:rPr/>
      </w:pPr>
      <w:r>
        <w:rPr>
          <w:color w:val="000000"/>
        </w:rPr>
        <w:t vyd:_id="vyd:0000000000003w" xml:space="preserve">4.3.1. Заказчик вправе отказаться от договора и обратиться с заявлением о возврате денежных средств. </w:t>
      </w:r>
    </w:p>
    <w:p vyd:_id="vyd:0000000000003t">
      <w:pPr>
        <w:pStyle w:val="Style28"/>
        <w:spacing w:before="280" w:after="0"/>
        <w:jc w:val="both"/>
        <w:rPr/>
      </w:pPr>
      <w:r>
        <w:rPr>
          <w:color w:val="000000"/>
        </w:rPr>
        <w:t vyd:_id="vyd:0000000000003u">4.3.2. Возврат денежных средств осуществляется в размере уплаченной Заказчиком суммы за вычетом стоимости фактически оказанных Исполнителем Услуг, определяемой в соответствии с условиями настоящей Оферты, а также документально подтверждённых расходов Исполнителя, понесённых в связи с исполнением Договора до момента получения заявления Заказчика об отказе от Услуг. К фактическим расходам Исполнителя могут относиться в том числе, но не ограничиваясь, комиссии платёжных систем и кредитных организаций, если такие комиссии удержаны безвозвратно.</w:t>
      </w:r>
    </w:p>
    <w:p vyd:_id="vyd:0000000000003r">
      <w:pPr>
        <w:pStyle w:val="Style28"/>
        <w:spacing w:before="280" w:after="0"/>
        <w:jc w:val="both"/>
        <w:rPr/>
      </w:pPr>
      <w:r>
        <w:rPr>
          <w:color w:val="000000"/>
        </w:rPr>
        <w:t vyd:_id="vyd:0000000000003s">4.3.3. Все заявления о возврате денежных средств принимаются в письменном виде в свободной форме. Для отправки такого заявления Заказчику необходимо написать, распечатать его, заполнить, поставить свою подпись, отсканировать и отправить документ на электронную почту Исполнителя в формате PDF или JPEG по адресу  ilmiraganeeva.com@yandex.ru.</w:t>
      </w:r>
    </w:p>
    <w:p vyd:_id="vyd:0000000000003p">
      <w:pPr>
        <w:pStyle w:val="Style28"/>
        <w:spacing w:before="280" w:after="0"/>
        <w:jc w:val="both"/>
        <w:rPr/>
      </w:pPr>
      <w:r>
        <w:rPr>
          <w:color w:val="000000"/>
        </w:rPr>
        <w:t vyd:_id="vyd:0000000000003q">4.3.4. В заявлении на возврат денежных средств необходимо указать:</w:t>
      </w:r>
    </w:p>
    <w:p vyd:_id="vyd:0000000000003m">
      <w:pPr>
        <w:pStyle w:val="Style28"/>
        <w:spacing w:before="280" w:after="0"/>
        <w:jc w:val="both"/>
        <w:rPr/>
      </w:pPr>
      <w:r>
        <w:rPr>
          <w:color w:val="000000"/>
        </w:rPr>
        <w:t vyd:_id="vyd:0000000000003o" xml:space="preserve">– </w:t>
      </w:r>
      <w:r>
        <w:rPr>
          <w:color w:val="000000"/>
        </w:rPr>
        <w:t vyd:_id="vyd:0000000000003n">данные Заказчика;</w:t>
      </w:r>
    </w:p>
    <w:p vyd:_id="vyd:0000000000003j">
      <w:pPr>
        <w:pStyle w:val="Style28"/>
        <w:spacing w:before="280" w:after="0"/>
        <w:jc w:val="both"/>
        <w:rPr>
          <w:color w:val="000000"/>
        </w:rPr>
      </w:pPr>
      <w:r>
        <w:rPr>
          <w:color w:val="000000"/>
        </w:rPr>
        <w:t vyd:_id="vyd:0000000000003l" xml:space="preserve">– </w:t>
      </w:r>
      <w:r>
        <w:rPr>
          <w:color w:val="000000"/>
        </w:rPr>
        <w:t vyd:_id="vyd:0000000000003k">сумму произведённой оплаты;</w:t>
      </w:r>
    </w:p>
    <w:p vyd:_id="vyd:0000000000003g">
      <w:pPr>
        <w:pStyle w:val="Style28"/>
        <w:spacing w:before="280" w:after="0"/>
        <w:jc w:val="both"/>
        <w:rPr/>
      </w:pPr>
      <w:r>
        <w:rPr>
          <w:color w:val="000000"/>
        </w:rPr>
        <w:t vyd:_id="vyd:0000000000003i" xml:space="preserve">– </w:t>
      </w:r>
      <w:r>
        <w:rPr>
          <w:color w:val="000000"/>
        </w:rPr>
        <w:t vyd:_id="vyd:0000000000003h">реквизиты для возврата денежных средств (с которых была произведена оплата);</w:t>
      </w:r>
    </w:p>
    <w:p vyd:_id="vyd:0000000000003e">
      <w:pPr>
        <w:pStyle w:val="Style28"/>
        <w:spacing w:before="280" w:after="0"/>
        <w:jc w:val="both"/>
        <w:rPr>
          <w:color w:val="000000"/>
        </w:rPr>
      </w:pPr>
      <w:r>
        <w:rPr>
          <w:color w:val="000000"/>
        </w:rPr>
        <w:t vyd:_id="vyd:0000000000003f">-причины отказа от Услуг (при желании);</w:t>
      </w:r>
    </w:p>
    <w:p vyd:_id="vyd:0000000000003c">
      <w:pPr>
        <w:pStyle w:val="Style28"/>
        <w:spacing w:before="280" w:after="0"/>
        <w:jc w:val="both"/>
        <w:rPr>
          <w:color w:val="000000"/>
        </w:rPr>
      </w:pPr>
      <w:r>
        <w:rPr>
          <w:color w:val="000000"/>
        </w:rPr>
        <w:t vyd:_id="vyd:0000000000003d">- дата, подпись и расшифровка.</w:t>
      </w:r>
    </w:p>
    <w:p vyd:_id="vyd:0000000000003a">
      <w:pPr>
        <w:pStyle w:val="Style28"/>
        <w:spacing w:before="280" w:after="0"/>
        <w:jc w:val="both"/>
        <w:rPr/>
      </w:pPr>
      <w:r>
        <w:rPr>
          <w:color w:val="000000"/>
        </w:rPr>
        <w:t vyd:_id="vyd:0000000000003b">4.3.5. Любая иная переписка в социальных сетях или в мессенджерах по вопросу расторжения договора и/или возврата денежных средств, кроме указанной в п.4.3.3. настоящей оферты, не считается официальным обращением к Исполнителю и не имеет юридической силы.</w:t>
      </w:r>
    </w:p>
    <w:p vyd:_id="vyd:00000000000038">
      <w:pPr>
        <w:pStyle w:val="Style28"/>
        <w:spacing w:before="280" w:after="0"/>
        <w:jc w:val="both"/>
        <w:rPr/>
      </w:pPr>
      <w:r>
        <w:rPr>
          <w:color w:val="000000"/>
        </w:rPr>
        <w:t vyd:_id="vyd:00000000000039">4.3.6. Решение о возврате или об отказе в возврате денежных средств принимается Исполнителем в течение 10 (десяти) дней с момента получения соответствующего заявления Заказчика.</w:t>
      </w:r>
    </w:p>
    <w:p vyd:_id="vyd:00000000000036">
      <w:pPr>
        <w:pStyle w:val="Style28"/>
        <w:spacing w:before="280" w:after="0"/>
        <w:jc w:val="both"/>
        <w:rPr>
          <w:color w:val="000000"/>
        </w:rPr>
      </w:pPr>
      <w:r>
        <w:rPr>
          <w:color w:val="000000"/>
        </w:rPr>
        <w:t vyd:_id="vyd:00000000000037">4.3.7. Возврат денежных средств осуществляется тем же способом, которым была произведена оплата, если иное не согласовано Сторонами, не позднее 10 (десяти) календарных дней с даты получения Исполнителем заявления Заказчика об отказе от Услуг.</w:t>
      </w:r>
    </w:p>
    <w:p vyd:_id="vyd:00000000000034">
      <w:pPr>
        <w:pStyle w:val="Style28"/>
        <w:spacing w:before="280" w:after="0"/>
        <w:jc w:val="both"/>
        <w:rPr/>
      </w:pPr>
      <w:r>
        <w:rPr>
          <w:color w:val="000000"/>
        </w:rPr>
        <w:t vyd:_id="vyd:00000000000035">4.4. Порядок оказания и момент оказания Услуг</w:t>
      </w:r>
    </w:p>
    <w:p vyd:_id="vyd:00000000000032">
      <w:pPr>
        <w:pStyle w:val="Style28"/>
        <w:spacing w:before="280" w:after="0"/>
        <w:jc w:val="both"/>
        <w:rPr/>
      </w:pPr>
      <w:r>
        <w:rPr>
          <w:color w:val="000000"/>
        </w:rPr>
        <w:t vyd:_id="vyd:00000000000033">4.4.1. Услуги, оказываемые Исполнителем в формате индивидуальных или групповых встреч, сессий, консультаций, игровых или иных мероприятий (в том числе в очном или дистанционном формате), считаются оказанными Исполнителем в полном объёме в момент окончания соответствующего мероприятия, вне зависимости от фактического участия или присутствия Заказчика, при условии готовности Исполнителя к оказанию Услуги в согласованные дату и время.</w:t>
      </w:r>
    </w:p>
    <w:p vyd:_id="vyd:00000000000030">
      <w:pPr>
        <w:pStyle w:val="Style28"/>
        <w:spacing w:before="280" w:after="0"/>
        <w:jc w:val="both"/>
        <w:rPr/>
      </w:pPr>
      <w:r>
        <w:rPr>
          <w:color w:val="000000"/>
        </w:rPr>
        <w:t vyd:_id="vyd:00000000000031">4.4.2. В случае если Услуга предусматривает проведение индивидуальной дистанционной встречи (созвона, сессии, консультации), и Исполнитель вышел на связь в согласованные дату и время, однако Заказчик не подключился к встрече либо прекратил участие до её окончания без согласования с Исполнителем, Услуга считается оказанной в полном объёме.</w:t>
      </w:r>
    </w:p>
    <w:p vyd:_id="vyd:0000000000002y">
      <w:pPr>
        <w:pStyle w:val="Style28"/>
        <w:spacing w:before="280" w:after="0"/>
        <w:jc w:val="both"/>
        <w:rPr>
          <w:color w:val="000000"/>
        </w:rPr>
      </w:pPr>
      <w:r>
        <w:rPr>
          <w:color w:val="000000"/>
        </w:rPr>
        <w:t vyd:_id="vyd:0000000000002z">Если Заказчик не подключился к встрече в течение 15 (пятнадцати) минут с момента её начала, обязательства Исполнителя по оказанию соответствующей Услуги считаются исполненными надлежащим образом и в полном объёме.</w:t>
      </w:r>
    </w:p>
    <w:p vyd:_id="vyd:0000000000002w">
      <w:pPr>
        <w:pStyle w:val="Style28"/>
        <w:spacing w:before="280" w:after="0"/>
        <w:jc w:val="both"/>
        <w:rPr/>
      </w:pPr>
      <w:r>
        <w:rPr>
          <w:color w:val="000000"/>
        </w:rPr>
        <w:t vyd:_id="vyd:0000000000002x">4.4.3. В рамках услуг сопровождения (в том числе индивидуального или группового), а также иных комплексных услуг, включающих несколько элементов, Услуги считаются оказанными поэтапно и принимаются Заказчиком в части каждого элемента отдельно.</w:t>
      </w:r>
    </w:p>
    <w:p vyd:_id="vyd:0000000000002u">
      <w:pPr>
        <w:pStyle w:val="Style28"/>
        <w:spacing w:before="280" w:after="0"/>
        <w:jc w:val="both"/>
        <w:rPr>
          <w:color w:val="000000"/>
        </w:rPr>
      </w:pPr>
      <w:r>
        <w:rPr>
          <w:color w:val="000000"/>
        </w:rPr>
        <w:t vyd:_id="vyd:0000000000002v">Услуга в части предоставления доступа к информационным, методическим, консультационным и иным материалам считается оказанной в момент предоставления Заказчику соответствующего доступа любым из способов, используемых Исполнителем.</w:t>
      </w:r>
    </w:p>
    <w:p vyd:_id="vyd:0000000000002s">
      <w:pPr>
        <w:pStyle w:val="Style28"/>
        <w:spacing w:before="280" w:after="0"/>
        <w:jc w:val="both"/>
        <w:rPr/>
      </w:pPr>
      <w:r>
        <w:rPr>
          <w:color w:val="000000"/>
        </w:rPr>
        <w:t vyd:_id="vyd:0000000000002t">4.4.4. Услуги в части сопровождения Заказчика посредством индивидуальных или групповых коммуникационных каналов (включая чаты, каналы, группы, иные средства обмена сообщениями) считаются оказанными с момента предоставления Заказчику доступа к соответствующему каналу коммуникации.</w:t>
      </w:r>
    </w:p>
    <w:p vyd:_id="vyd:0000000000002q">
      <w:pPr>
        <w:pStyle w:val="Style28"/>
        <w:spacing w:before="280" w:after="0"/>
        <w:jc w:val="both"/>
        <w:rPr>
          <w:color w:val="000000"/>
        </w:rPr>
      </w:pPr>
      <w:r>
        <w:rPr>
          <w:color w:val="000000"/>
        </w:rPr>
        <w:t vyd:_id="vyd:0000000000002r">При этом Исполнитель предоставляет ответы и обратную связь в сроки, разумные с учётом характера вопроса, но не превышающие 48 (сорока восьми) часов с момента получения обращения Заказчика, если иное заранее не согласовано Сторонами либо не обусловлено необходимостью дополнительной подготовки ответа.</w:t>
      </w:r>
    </w:p>
    <w:p vyd:_id="vyd:0000000000002o">
      <w:pPr>
        <w:pStyle w:val="Style28"/>
        <w:spacing w:before="280" w:after="0"/>
        <w:jc w:val="both"/>
        <w:rPr>
          <w:color w:val="000000"/>
        </w:rPr>
      </w:pPr>
      <w:r>
        <w:rPr>
          <w:color w:val="000000"/>
        </w:rPr>
        <w:t vyd:_id="vyd:0000000000002p">4.4.5. В части оказания дополнительных и (или) иных услуг, предусмотренных выбранным Заказчиком тарифом, Услуга считается оказанной в момент фактического оказания соответствующей услуги Исполнителем и (или) предоставления Заказчику доступа к материалам, мероприятиям или иным элементам услуги.</w:t>
      </w:r>
    </w:p>
    <w:p vyd:_id="vyd:mu60iamh4yibwr">
      <w:pPr>
        <w:pStyle w:val="Style28"/>
        <w:spacing w:before="280" w:after="0"/>
        <w:jc w:val="both"/>
        <w:rPr>
          <w:color w:val="000000"/>
        </w:rPr>
      </w:pPr>
    </w:p>
    <w:p vyd:_id="vyd:0000000000002m">
      <w:pPr>
        <w:pStyle w:val="Style28"/>
        <w:spacing w:before="0" w:after="0"/>
        <w:jc w:val="center"/>
        <w:rPr>
          <w:color w:val="000000"/>
        </w:rPr>
      </w:pPr>
      <w:r>
        <w:rPr>
          <w:b w:val="1"/>
          <w:bCs w:val="1"/>
        </w:rPr>
        <w:t vyd:_id="vyd:0000000000002n" xml:space="preserve">5. РЕЗУЛЬТАТ ИНТЕЛЛЕКТУАЛЬНОЙ ДЕЯТЕЛЬНОСТИ </w:t>
      </w:r>
    </w:p>
    <w:p vyd:_id="vyd:0000000000002k">
      <w:pPr>
        <w:pStyle w:val="Style28"/>
        <w:spacing w:before="0" w:after="0"/>
        <w:jc w:val="both"/>
        <w:rPr>
          <w:color w:val="000000"/>
        </w:rPr>
      </w:pPr>
      <w:r>
        <w:rPr>
          <w:color w:val="000000"/>
        </w:rPr>
        <w:t vyd:_id="vyd:0000000000002l">5.1. Все информационные материалы, предоставляемые Исполнителем Заказчику в процессе оказания Услуг, являются результатом интеллектуальной деятельности, исключительное и авторское право, в том числе смежные с авторскими права принадлежат Исполнителю.</w:t>
      </w:r>
    </w:p>
    <w:p vyd:_id="vyd:0000000000002i">
      <w:pPr>
        <w:pStyle w:val="Style28"/>
        <w:spacing w:before="0" w:after="0"/>
        <w:jc w:val="both"/>
        <w:rPr/>
      </w:pPr>
      <w:r>
        <w:rPr>
          <w:color w:val="000000"/>
        </w:rPr>
        <w:t vyd:_id="vyd:0000000000002j">5.2. Любая информация, предоставлена Заказчику для индивидуального некоммерческого использования. Никто, кроме Исполнителя, не имеет права копировать, транслировать, делать рассылку, публиковать, а также использовать иным способом в целях публичного воспроизведения информацию, размещенную на сайте.</w:t>
      </w:r>
    </w:p>
    <w:p vyd:_id="vyd:0000000000002g">
      <w:pPr>
        <w:pStyle w:val="Style28"/>
        <w:spacing w:before="0" w:after="0"/>
        <w:jc w:val="both"/>
        <w:rPr/>
      </w:pPr>
      <w:r>
        <w:rPr>
          <w:color w:val="000000"/>
        </w:rPr>
        <w:t vyd:_id="vyd:0000000000002h">5.3. Осуществлять фотосъемку, аудио- видеозапись процесса оказания услуги возможно только с разрешения Исполнителя. Использование результатов интеллектуальной деятельности без письменного согласия Исполнителя является нарушением исключительных прав Исполнителя, что влечет за собой гражданскую, административную и иную ответственность в соответствии с действующим законодательством Российской Федерации.</w:t>
      </w:r>
    </w:p>
    <w:p vyd:_id="vyd:0000000000002d">
      <w:pPr>
        <w:pStyle w:val="Style28"/>
        <w:spacing w:before="0" w:after="0"/>
        <w:jc w:val="both"/>
        <w:rPr/>
      </w:pPr>
      <w:r>
        <w:rPr>
          <w:color w:val="000000"/>
        </w:rPr>
        <w:t vyd:_id="vyd:0000000000002f">5.4. Заказчик не имеет права копировать аудио и видеоматериалы Услуг Исполнителя полностью или частично, вести запись трансляций Услуг, а также фиксировать содержание таких Услуг полностью или частично каким-либо способом и/или на какой-либо материальный носитель, а также использовать содержание указанных Услуг без письменного согласия Исполнителя, что будет считаться нарушением исключительного права Исполнителя и влечет за собой гражданскую, административную и уголовную ответственность в соответствии с действующим законодательством Российской Федерации. Заказчик вправе использовать указанные материалы исключительно путем личного ознакомления, просмотра, прослушивания,чтения.</w:t>
      </w:r>
      <w:r>
        <w:rPr/>
        <w:br vyd:_id="vyd:0000000000002e"/>
      </w:r>
    </w:p>
    <w:p vyd:_id="vyd:0000000000002b">
      <w:pPr>
        <w:pStyle w:val="Style28"/>
        <w:spacing w:before="0" w:after="0"/>
        <w:jc w:val="center"/>
        <w:rPr>
          <w:b w:val="1"/>
          <w:bCs w:val="1"/>
        </w:rPr>
      </w:pPr>
      <w:r>
        <w:rPr>
          <w:b w:val="1"/>
          <w:bCs w:val="1"/>
        </w:rPr>
        <w:t vyd:_id="vyd:0000000000002c" xml:space="preserve">6. ОТВЕТСТВЕННОСТЬ СТОРОН И ФОРС-МАЖОР </w:t>
      </w:r>
    </w:p>
    <w:p vyd:_id="vyd:00000000000029">
      <w:pPr>
        <w:pStyle w:val="Style28"/>
        <w:spacing w:before="0" w:after="0"/>
        <w:jc w:val="both"/>
        <w:rPr>
          <w:color w:val="000000"/>
        </w:rPr>
      </w:pPr>
      <w:r>
        <w:rPr>
          <w:color w:val="000000"/>
        </w:rPr>
        <w:t vyd:_id="vyd:0000000000002a">6.1. В случае неисполнения или ненадлежащего исполнения принятых на себя обязательств, Стороны несут ответственность, предусмотренную действующим законодательством Российской Федерации.</w:t>
      </w:r>
    </w:p>
    <w:p vyd:_id="vyd:00000000000027">
      <w:pPr>
        <w:pStyle w:val="Style28"/>
        <w:spacing w:before="0" w:after="0"/>
        <w:jc w:val="both"/>
        <w:rPr/>
      </w:pPr>
      <w:r>
        <w:rPr>
          <w:color w:val="000000"/>
        </w:rPr>
        <w:t vyd:_id="vyd:00000000000028">6.2. Исполнитель не несет ответственности за несоответствие предоставленной услуги ожиданиям Заказчика и/или за его субъективную оценку, такое несоответствие ожиданиям и/или отрицательная субъективная оценка не являются основаниями считать услуги оказанными некачественно, или не в согласованном объеме.</w:t>
      </w:r>
    </w:p>
    <w:p vyd:_id="vyd:00000000000025">
      <w:pPr>
        <w:pStyle w:val="Style28"/>
        <w:spacing w:before="0" w:after="0"/>
        <w:jc w:val="both"/>
        <w:rPr>
          <w:color w:val="000000"/>
        </w:rPr>
      </w:pPr>
      <w:r>
        <w:rPr>
          <w:color w:val="000000"/>
        </w:rPr>
        <w:t vyd:_id="vyd:00000000000026">6.3. В случае нарушения согласованного Сторонами срока оплаты Исполнитель вправе приостановить оказание Услуг до момента получения соответствующего платежа в полном объеме, при этом неоказанные в срок вследствие такой приостановки Услуги, на новый срок не переносятся.</w:t>
      </w:r>
    </w:p>
    <w:p vyd:_id="vyd:00000000000023">
      <w:pPr>
        <w:pStyle w:val="Style28"/>
        <w:spacing w:before="0" w:after="0"/>
        <w:jc w:val="both"/>
        <w:rPr>
          <w:color w:val="000000"/>
        </w:rPr>
      </w:pPr>
      <w:r>
        <w:rPr>
          <w:color w:val="000000"/>
        </w:rPr>
        <w:t vyd:_id="vyd:00000000000024">6.4.В случае нарушения Заказчиком исключительных и авторских прав Исполнителя, указанных в Договоре, Исполнитель вправе взыскать с Заказчика неустойку в размере 50 000 (пятидесяти тысяч) рублей за каждый установленный факт нарушения, а также компенсацию и иные меры защиты прав в соответствии со ст. 1301 ГК РФ.</w:t>
      </w:r>
    </w:p>
    <w:p vyd:_id="vyd:00000000000021">
      <w:pPr>
        <w:pStyle w:val="Style28"/>
        <w:spacing w:before="0" w:after="0"/>
        <w:jc w:val="both"/>
        <w:rPr/>
      </w:pPr>
      <w:r>
        <w:rPr>
          <w:color w:val="000000"/>
        </w:rPr>
        <w:t vyd:_id="vyd:00000000000022">6.5. Исполнитель не гарантирует Заказчику соответствия Услуг конкретным целям Заказчика.</w:t>
      </w:r>
    </w:p>
    <w:p vyd:_id="vyd:0000000000001z">
      <w:pPr>
        <w:pStyle w:val="Style28"/>
        <w:spacing w:before="0" w:after="0"/>
        <w:jc w:val="both"/>
        <w:rPr>
          <w:color w:val="000000"/>
        </w:rPr>
      </w:pPr>
      <w:r>
        <w:rPr>
          <w:color w:val="000000"/>
        </w:rPr>
        <w:t vyd:_id="vyd:00000000000020">6.6. Исполнитель не несет ответственности за убытки или иные последствия, возникшие в результате действий, совершаемых Заказчиком на основании информации и консультаций, полученных в ходе оказания Услуг.</w:t>
      </w:r>
    </w:p>
    <w:p vyd:_id="vyd:0000000000001x">
      <w:pPr>
        <w:pStyle w:val="Style28"/>
        <w:spacing w:before="0" w:after="0"/>
        <w:jc w:val="both"/>
        <w:rPr/>
      </w:pPr>
      <w:r>
        <w:rPr>
          <w:color w:val="000000"/>
        </w:rPr>
        <w:t vyd:_id="vyd:0000000000001y">6.7 Настоящим Заказчик соглашается с тем, что любые действия, инструкции и задания, выполняемые и совершаемые им в ходе оказания Услуг, в том числе по указанию Исполнителя, Заказчик выполняет и совершает исключительно на свой страх и риск и под свою ответственность. В случае наличия у Заказчика любых опасений возникновения неблагоприятных последствий совершения или выполнения таких действий, инструкций или заданий, Заказчик должен отказаться от Услуг.</w:t>
      </w:r>
    </w:p>
    <w:p vyd:_id="vyd:0000000000001v">
      <w:pPr>
        <w:pStyle w:val="Style28"/>
        <w:spacing w:before="0" w:after="0"/>
        <w:jc w:val="both"/>
        <w:rPr/>
      </w:pPr>
      <w:r>
        <w:rPr>
          <w:color w:val="000000"/>
        </w:rPr>
        <w:t vyd:_id="vyd:0000000000001w">6.8. Стороны освобождаются от ответственности за полное или частичное неисполнение обязательств по Договору в случае, если неисполнение обязательств явилось следствием действий непреодолимой силы, а именно: пожара, наводнения, землетрясения, забастовки, войны, действий органов государственной власти или других независящих от Сторон обстоятельств.</w:t>
      </w:r>
    </w:p>
    <w:p vyd:_id="vyd:0000000000001t">
      <w:pPr>
        <w:pStyle w:val="Style28"/>
        <w:spacing w:before="0" w:after="0"/>
        <w:jc w:val="both"/>
        <w:rPr/>
      </w:pPr>
      <w:r>
        <w:rPr>
          <w:color w:val="000000"/>
        </w:rPr>
        <w:t vyd:_id="vyd:0000000000001u">6.9. Сторона, подвергшаяся обстоятельствам непреодолимой силы, должна своевременно, но не позднее 5 (Пяти) календарных дней после наступления указанных обстоятельств, письменно известить другую Сторону, с предоставлением обосновывающих документов, выданных компетентными органами. В противном случае такая Сторона лишается возможности ссылаться на указанные обстоятельства, как на основание для освобождения от ответственности.</w:t>
      </w:r>
    </w:p>
    <w:p vyd:_id="vyd:0000000000001s">
      <w:pPr>
        <w:pStyle w:val="Normal"/>
        <w:rPr>
          <w:rFonts w:ascii="Times New Roman" w:hAnsi="Times New Roman" w:eastAsia="Times New Roman" w:cs="Times New Roman"/>
          <w:sz w:val="24"/>
          <w:color w:val="000000"/>
          <w:szCs w:val="24"/>
        </w:rPr>
      </w:pPr>
    </w:p>
    <w:p vyd:_id="vyd:0000000000001q">
      <w:pPr>
        <w:pStyle w:val="Style28"/>
        <w:spacing w:before="0" w:after="0"/>
        <w:jc w:val="center"/>
        <w:rPr>
          <w:color w:val="000000"/>
        </w:rPr>
      </w:pPr>
      <w:r>
        <w:rPr>
          <w:b w:val="1"/>
          <w:bCs w:val="1"/>
        </w:rPr>
        <w:t vyd:_id="vyd:0000000000001r">7. ПОРЯДОК РАЗРЕШЕНИЯ СПОРОВ</w:t>
      </w:r>
    </w:p>
    <w:p vyd:_id="vyd:0000000000001o">
      <w:pPr>
        <w:pStyle w:val="Style28"/>
        <w:spacing w:before="0" w:after="0"/>
        <w:jc w:val="both"/>
        <w:rPr/>
      </w:pPr>
      <w:r>
        <w:rPr>
          <w:color w:val="000000"/>
        </w:rPr>
        <w:t vyd:_id="vyd:0000000000001p">7.1. Все споры или разногласия, возникающие между Сторонами по Договору, разрешаются путем переговоров с соблюдением обязательного претензионного порядка. Претензия составляется в письменной форме и направляется другой Стороне любым способом, позволяющим достоверно установить факт ее получения. Претензия должна быть рассмотрена получившей ее Стороной в течение 10 (Десяти) рабочих дней со дня ее получения.</w:t>
      </w:r>
    </w:p>
    <w:p vyd:_id="vyd:0000000000001m">
      <w:pPr>
        <w:pStyle w:val="Style28"/>
        <w:spacing w:before="0" w:after="0"/>
        <w:jc w:val="both"/>
        <w:rPr>
          <w:color w:val="000000"/>
        </w:rPr>
      </w:pPr>
      <w:r>
        <w:rPr>
          <w:color w:val="000000"/>
        </w:rPr>
        <w:t vyd:_id="vyd:0000000000001n">7.2. В случае невозможности разрешения разногласий путем переговоров, спор подлежат рассмотрению в суде по месту нахождения Исполнителя в порядке, определенном действующим законодательством Российской Федерации.</w:t>
      </w:r>
    </w:p>
    <w:p vyd:_id="vyd:0000000000001k">
      <w:pPr>
        <w:pStyle w:val="Style28"/>
        <w:spacing w:before="0" w:after="0"/>
        <w:jc w:val="center"/>
        <w:rPr>
          <w:b w:val="1"/>
        </w:rPr>
      </w:pPr>
    </w:p>
    <w:p vyd:_id="vyd:mu60ik6lmzyx2r">
      <w:pPr>
        <w:pStyle w:val="Style28"/>
        <w:spacing w:before="0" w:after="0"/>
        <w:jc w:val="center"/>
        <w:rPr>
          <w:color w:val="000000"/>
        </w:rPr>
      </w:pPr>
      <w:r>
        <w:rPr>
          <w:b w:val="1"/>
          <w:bCs w:val="1"/>
        </w:rPr>
        <w:t vyd:_id="vyd:0000000000001l" xml:space="preserve">8. СРОК ДЕЙСТВИЯ ДОГОВОРА </w:t>
      </w:r>
    </w:p>
    <w:p vyd:_id="vyd:0000000000001i">
      <w:pPr>
        <w:pStyle w:val="Style28"/>
        <w:spacing w:before="0" w:after="0"/>
        <w:jc w:val="both"/>
        <w:rPr>
          <w:color w:val="000000"/>
        </w:rPr>
      </w:pPr>
      <w:r>
        <w:rPr>
          <w:color w:val="000000"/>
        </w:rPr>
        <w:t vyd:_id="vyd:0000000000001j">8.1. Договор вступает в силу с момента акцепта оферты Заказчиком и действует до полного исполнения Сторонами своих обязательств.</w:t>
      </w:r>
    </w:p>
    <w:p vyd:_id="vyd:0000000000001g">
      <w:pPr>
        <w:pStyle w:val="Style28"/>
        <w:spacing w:before="0" w:after="0"/>
        <w:jc w:val="both"/>
        <w:rPr/>
      </w:pPr>
      <w:r>
        <w:rPr>
          <w:color w:val="000000"/>
        </w:rPr>
        <w:t vyd:_id="vyd:0000000000001h">8.2. Заказчик имеет право в любой момент отказаться от исполнения Договора, направив Исполнителю соответствующее письменное уведомление и компенсировав Исполнителю понесенные расходы. Оплата за пройденные этапы курса не возвращается.</w:t>
      </w:r>
    </w:p>
    <w:p vyd:_id="vyd:0000000000001e">
      <w:pPr>
        <w:pStyle w:val="Style28"/>
        <w:spacing w:before="0" w:after="0"/>
        <w:jc w:val="center"/>
        <w:rPr>
          <w:b w:val="1"/>
        </w:rPr>
      </w:pPr>
    </w:p>
    <w:p vyd:_id="vyd:mu60im3m5ptmss">
      <w:pPr>
        <w:pStyle w:val="Style28"/>
        <w:spacing w:before="0" w:after="0"/>
        <w:jc w:val="center"/>
        <w:rPr>
          <w:color w:val="000000"/>
        </w:rPr>
      </w:pPr>
      <w:r>
        <w:rPr>
          <w:b w:val="1"/>
          <w:bCs w:val="1"/>
        </w:rPr>
        <w:t vyd:_id="vyd:0000000000001f" xml:space="preserve">9. ЗАКЛЮЧИТЕЛЬНЫЕ ПОЛОЖЕНИЯ </w:t>
      </w:r>
    </w:p>
    <w:p vyd:_id="vyd:0000000000001a">
      <w:pPr>
        <w:pStyle w:val="Style28"/>
        <w:spacing w:before="0" w:after="0"/>
        <w:jc w:val="both"/>
        <w:rPr>
          <w:color w:val="000000"/>
        </w:rPr>
      </w:pPr>
      <w:r>
        <w:rPr>
          <w:color w:val="000000"/>
        </w:rPr>
        <w:t vyd:_id="vyd:0000000000001d">9.1. Исполнитель вправе изменять и дополнять условия Договора в одностороннем порядке. Новые условия вступают в силу с момента их публикации на Сайте</w:t>
      </w:r>
      <w:r>
        <w:rPr/>
        <w:t vyd:_id="vyd:0000000000001c" xml:space="preserve"> </w:t>
      </w:r>
      <w:r>
        <w:rPr>
          <w:color w:val="000000"/>
        </w:rPr>
        <w:t vyd:_id="vyd:0000000000001b">и не распространяются на оплаченные к моменту опубликования услуги.</w:t>
      </w:r>
    </w:p>
    <w:p vyd:_id="vyd:00000000000018">
      <w:pPr>
        <w:pStyle w:val="Style28"/>
        <w:spacing w:before="0" w:after="0"/>
        <w:jc w:val="both"/>
        <w:rPr>
          <w:color w:val="000000"/>
        </w:rPr>
      </w:pPr>
      <w:r>
        <w:rPr>
          <w:color w:val="000000"/>
        </w:rPr>
        <w:t vyd:_id="vyd:00000000000019">9.2. Во всем ином, что не предусмотрено настоящим Договором, Стороны руководствуются действующим законодательством Российской Федерации.</w:t>
      </w:r>
    </w:p>
    <w:p vyd:_id="vyd:00000000000016">
      <w:pPr>
        <w:pStyle w:val="Style28"/>
        <w:spacing w:before="0" w:after="0"/>
        <w:jc w:val="both"/>
        <w:rPr>
          <w:color w:val="000000"/>
        </w:rPr>
      </w:pPr>
      <w:r>
        <w:rPr>
          <w:color w:val="000000"/>
        </w:rPr>
        <w:t vyd:_id="vyd:00000000000017">9.3. Переписка по Договору, в том числе, обмен информацией, необходимой для оказания Услуг, уточнение деталей (рабочих вопросов) оказания Услуг, направление сообщений, запросов, уведомлений и материалов может осуществляться по электронной почте. При этом надлежащий адрес электронной почты Исполнителя, указан в разделе 10 Договора.</w:t>
      </w:r>
    </w:p>
    <w:p vyd:_id="vyd:00000000000015">
      <w:pPr>
        <w:pStyle w:val="Style28"/>
        <w:spacing w:before="0" w:after="0"/>
        <w:jc w:val="both"/>
        <w:rPr>
          <w:color w:val="000000"/>
        </w:rPr>
      </w:pPr>
    </w:p>
    <w:p vyd:_id="vyd:00000000000014">
      <w:pPr>
        <w:pStyle w:val="Style28"/>
        <w:spacing w:before="0" w:after="0"/>
        <w:jc w:val="both"/>
        <w:rPr>
          <w:color w:val="000000"/>
        </w:rPr>
      </w:pPr>
    </w:p>
    <w:p vyd:_id="vyd:00000000000013">
      <w:pPr>
        <w:pStyle w:val="Normal"/>
        <w:rPr>
          <w:rFonts w:ascii="Times New Roman" w:hAnsi="Times New Roman" w:eastAsia="Times New Roman" w:cs="Times New Roman"/>
          <w:sz w:val="24"/>
          <w:color w:val="000000"/>
          <w:szCs w:val="24"/>
        </w:rPr>
      </w:pPr>
    </w:p>
    <w:p vyd:_id="vyd:00000000000011">
      <w:pPr>
        <w:pStyle w:val="Style28"/>
        <w:spacing w:before="0" w:after="0"/>
        <w:jc w:val="center"/>
        <w:rPr>
          <w:color w:val="000000"/>
        </w:rPr>
      </w:pPr>
      <w:r>
        <w:rPr>
          <w:b w:val="1"/>
          <w:bCs w:val="1"/>
        </w:rPr>
        <w:t vyd:_id="vyd:00000000000012" xml:space="preserve">10. РЕКВИЗИТЫ ИСПОЛНИТЕЛЯ И КОНТАКТНАЯ ИНФОРМАЦИЯ </w:t>
      </w:r>
    </w:p>
    <w:p vyd:_id="vyd:0000000000000z">
      <w:pPr>
        <w:pStyle w:val="Normal"/>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br vyd:_id="vyd:00000000000010"/>
      </w:r>
    </w:p>
    <w:p vyd:_id="vyd:0000000000000x">
      <w:pPr>
        <w:pStyle w:val="Style28"/>
        <w:spacing w:before="0" w:after="0"/>
        <w:rPr>
          <w:b w:val="1"/>
          <w:lang w:val="en-US"/>
          <w:bCs w:val="1"/>
        </w:rPr>
      </w:pPr>
      <w:r>
        <w:rPr>
          <w:b w:val="1"/>
          <w:bCs w:val="1"/>
        </w:rPr>
        <w:t vyd:_id="vyd:0000000000000y">Индивидуальный предприниматель Ганеева Ильмира Римовна</w:t>
      </w:r>
    </w:p>
    <w:p vyd:_id="vyd:0000000000000v">
      <w:pPr>
        <w:pStyle w:val="Style28"/>
        <w:spacing w:before="0" w:after="0"/>
        <w:rPr>
          <w:color w:val="000000"/>
        </w:rPr>
      </w:pPr>
      <w:r>
        <w:rPr>
          <w:b w:val="1"/>
          <w:bCs w:val="1"/>
        </w:rPr>
        <w:t vyd:_id="vyd:0000000000000w" xml:space="preserve"> </w:t>
      </w:r>
    </w:p>
    <w:p vyd:_id="vyd:0000000000000t">
      <w:pPr>
        <w:pStyle w:val="Normal"/>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0u" xml:space="preserve">ОГРНИП 314028000000943, Адрес: 450093, Республика Башкортостан, г. Уфа, ул. Пушкина, д. 45/1 ИНН: 023100433045 </w:t>
      </w:r>
    </w:p>
    <w:p vyd:_id="vyd:0000000000000r">
      <w:pPr>
        <w:pStyle w:val="Normal"/>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0s">Банковские реквизиты:</w:t>
      </w:r>
    </w:p>
    <w:p vyd:_id="vyd:0000000000000n">
      <w:pPr>
        <w:pStyle w:val="Normal"/>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0q">Счет</w:t>
      </w:r>
      <w:r>
        <w:rPr>
          <w:rFonts w:ascii="Times New Roman" w:hAnsi="Times New Roman" w:eastAsia="Times New Roman" w:cs="Times New Roman"/>
          <w:sz w:val="24"/>
          <w:color w:val="000000"/>
          <w:lang w:val="en-US"/>
          <w:szCs w:val="24"/>
        </w:rPr>
        <w:t vyd:_id="vyd:0000000000000p">:</w:t>
      </w:r>
      <w:r>
        <w:rPr>
          <w:rFonts w:ascii="Times New Roman" w:hAnsi="Times New Roman" w:eastAsia="Times New Roman" w:cs="Times New Roman"/>
          <w:sz w:val="24"/>
          <w:color w:val="000000"/>
          <w:szCs w:val="24"/>
        </w:rPr>
        <w:t vyd:_id="vyd:0000000000000o" xml:space="preserve"> 40802810506000004144</w:t>
      </w:r>
    </w:p>
    <w:p vyd:_id="vyd:0000000000000l">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autoSpaceDE w:val="0"/>
        <w:spacing w:lineRule="auto" w:line="240" w:before="0" w:after="0"/>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0m">Банк: БАШКИРСКОЕ ОТДЕЛЕНИЕ N8598 ПАО СБЕРБАНК Г.УФА</w:t>
      </w:r>
    </w:p>
    <w:p vyd:_id="vyd:0000000000000k">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autoSpaceDE w:val="0"/>
        <w:spacing w:lineRule="auto" w:line="240" w:before="0" w:after="0"/>
        <w:rPr>
          <w:rFonts w:ascii="Times New Roman" w:hAnsi="Times New Roman" w:eastAsia="Times New Roman" w:cs="Times New Roman"/>
          <w:sz w:val="24"/>
          <w:color w:val="000000"/>
          <w:szCs w:val="24"/>
        </w:rPr>
      </w:pPr>
    </w:p>
    <w:p vyd:_id="vyd:0000000000000g">
      <w:pPr>
        <w:pStyle w:val="Normal"/>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0j">БИК</w:t>
      </w:r>
      <w:r>
        <w:rPr>
          <w:rFonts w:ascii="Times New Roman" w:hAnsi="Times New Roman" w:eastAsia="Times New Roman" w:cs="Times New Roman"/>
          <w:sz w:val="24"/>
          <w:color w:val="000000"/>
          <w:lang w:val="en-US"/>
          <w:szCs w:val="24"/>
        </w:rPr>
        <w:t vyd:_id="vyd:0000000000000i">:</w:t>
      </w:r>
      <w:r>
        <w:rPr>
          <w:rFonts w:ascii="Times New Roman" w:hAnsi="Times New Roman" w:eastAsia="Times New Roman" w:cs="Times New Roman"/>
          <w:sz w:val="24"/>
          <w:color w:val="000000"/>
          <w:szCs w:val="24"/>
        </w:rPr>
        <w:t vyd:_id="vyd:0000000000000h" xml:space="preserve"> 048073601</w:t>
      </w:r>
    </w:p>
    <w:p vyd:_id="vyd:0000000000000c">
      <w:pPr>
        <w:pStyle w:val="Normal"/>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0f">К/с</w:t>
      </w:r>
      <w:r>
        <w:rPr>
          <w:rFonts w:ascii="Times New Roman" w:hAnsi="Times New Roman" w:eastAsia="Times New Roman" w:cs="Times New Roman"/>
          <w:sz w:val="24"/>
          <w:color w:val="000000"/>
          <w:lang w:val="en-US"/>
          <w:szCs w:val="24"/>
        </w:rPr>
        <w:t vyd:_id="vyd:0000000000000e">:</w:t>
      </w:r>
      <w:r>
        <w:rPr>
          <w:rFonts w:ascii="Times New Roman" w:hAnsi="Times New Roman" w:eastAsia="Times New Roman" w:cs="Times New Roman"/>
          <w:sz w:val="24"/>
          <w:color w:val="000000"/>
          <w:szCs w:val="24"/>
        </w:rPr>
        <w:t vyd:_id="vyd:0000000000000d" xml:space="preserve"> 30101810300000000601</w:t>
      </w:r>
    </w:p>
    <w:p vyd:_id="vyd:0000000000000a">
      <w:pPr>
        <w:pStyle w:val="Style28"/>
        <w:spacing w:before="0" w:after="0"/>
        <w:rPr>
          <w:color w:val="000000"/>
        </w:rPr>
      </w:pPr>
      <w:r>
        <w:rPr>
          <w:color w:val="000000"/>
        </w:rPr>
        <w:t vyd:_id="vyd:0000000000000b">Для обращений:</w:t>
      </w:r>
    </w:p>
    <w:p vyd:_id="vyd:00000000000008">
      <w:pPr>
        <w:pStyle w:val="Style28"/>
        <w:spacing w:before="280" w:after="0"/>
        <w:rPr>
          <w:rFonts w:eastAsia="PMingLiU;新細明體"/>
          <w:sz w:val="22"/>
          <w:color w:val="000000"/>
          <w:szCs w:val="22"/>
        </w:rPr>
      </w:pPr>
      <w:r>
        <w:rPr>
          <w:rFonts w:eastAsia="PMingLiU;新細明體"/>
          <w:sz w:val="22"/>
          <w:color w:val="000000"/>
          <w:szCs w:val="22"/>
        </w:rPr>
        <w:t vyd:_id="vyd:00000000000009" xml:space="preserve">Эл. почта ilmiraganeeva.com@yandex.ru </w:t>
      </w:r>
    </w:p>
    <w:p vyd:_id="vyd:00000000000006">
      <w:pPr>
        <w:pStyle w:val="Normal"/>
        <w:tabs>
          <w:tab w:val="clear" w:pos="708"/>
          <w:tab w:val="left" w:pos="993" w:leader="none"/>
          <w:tab w:val="left" w:pos="1276" w:leader="none"/>
        </w:tabs>
        <w:spacing w:lineRule="auto" w:line="240" w:before="0" w:after="0"/>
        <w:contextualSpacing w:val="1"/>
        <w:jc w:val="both"/>
        <w:rPr>
          <w:rFonts w:ascii="Times New Roman" w:hAnsi="Times New Roman" w:cs="Times New Roman"/>
          <w:color w:val="000000"/>
        </w:rPr>
      </w:pPr>
      <w:r>
        <w:rPr>
          <w:rFonts w:ascii="Times New Roman" w:hAnsi="Times New Roman" w:cs="Times New Roman"/>
          <w:color w:val="000000"/>
        </w:rPr>
        <w:t vyd:_id="vyd:00000000000007">Тел.: +79174678700</w:t>
      </w:r>
    </w:p>
    <w:p vyd:_id="vyd:00000000000003">
      <w:pPr>
        <w:pStyle w:val="Normal"/>
        <w:tabs>
          <w:tab w:val="clear" w:pos="708"/>
          <w:tab w:val="left" w:pos="993" w:leader="none"/>
        </w:tabs>
        <w:spacing w:lineRule="auto" w:line="240" w:before="0" w:after="0"/>
        <w:contextualSpacing w:val="1"/>
        <w:jc w:val="both"/>
        <w:rPr>
          <w:rFonts w:ascii="Times New Roman" w:hAnsi="Times New Roman" w:cs="Times New Roman"/>
          <w:sz w:val="24"/>
          <w:color w:val="000000"/>
          <w:szCs w:val="24"/>
        </w:rPr>
      </w:pPr>
      <w:bookmarkStart w:id="7" w:name="_heading=h.tyjcwt" vyd:_id="vyd:00000000000005"/>
      <w:bookmarkEnd w:id="7"/>
      <w:bookmarkStart w:id="8" w:name="_heading=h.2et92p0" vyd:_id="vyd:00000000000004"/>
      <w:bookmarkEnd w:id="8"/>
    </w:p>
    <w:sectPr vyd:_id="vyd:00000000000002">
      <w:type w:val="nextPage"/>
      <w:pgSz w:w="11906" w:h="16838" w:orient="portrait"/>
      <w:pgMar w:top="568" w:right="566" w:bottom="709" w:left="567" w:header="0" w:footer="0" w:gutter="0"/>
      <w:pgNumType w:fmt="decimal"/>
      <w:cols w:equalWidth="1" w:space="1350" w:sep="0"/>
      <w:formProt w:val="0"/>
      <w:vAlign w:val="top"/>
      <w:titlePg w:val="0"/>
      <w:textDirection w:val="lrTb"/>
      <w:docGrid w:type="default" w:linePitch="360" w:charSpace="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swiss"/>
    <w:pitch w:val="variable"/>
  </w:font>
  <w:font w:name="Symbol">
    <w:charset w:val="02"/>
    <w:family w:val="decorative"/>
    <w:pitch w:val="variable"/>
  </w:font>
  <w:font w:name="Courier New">
    <w:charset w:val="00"/>
    <w:family w:val="modern"/>
    <w:pitch w:val="default"/>
  </w:font>
  <w:font w:name="Wingdings">
    <w:charset w:val="00"/>
    <w:family w:val="decorative"/>
    <w:pitch w:val="variable"/>
  </w:font>
  <w:font w:name="Tahoma">
    <w:charset w:val="00"/>
    <w:family w:val="swiss"/>
    <w:pitch w:val="variable"/>
  </w:font>
  <w:font w:name="Consolas">
    <w:charset w:val="00"/>
    <w:family w:val="modern"/>
    <w:pitch w:val="default"/>
  </w:font>
  <w:font w:name="Roboto">
    <w:charset w:val="00"/>
    <w:family w:val="auto"/>
    <w:pitch w:val="variable"/>
  </w:font>
</w:fonts>
</file>

<file path=word/numbering.xml><?xml version="1.0" encoding="utf-8"?>
<w:numbering xmlns:w14="http://schemas.microsoft.com/office/word/2010/wordml" xmlns:w="http://schemas.openxmlformats.org/wordprocessingml/2006/main" xmlns:mc="http://schemas.openxmlformats.org/markup-compatibility/2006" mc:Ignorable="w14">
  <w:abstractNum w:abstractNumId="1">
    <w:lvl w:ilvl="0">
      <w:start w:val="1"/>
      <w:numFmt w:val="decimal"/>
      <w:lvlText w:val="%1."/>
      <w:lvlJc w:val="start"/>
      <w:pPr>
        <w:tabs>
          <w:tab w:val="num" w:pos="0"/>
        </w:tabs>
        <w:ind w:start="720" w:hanging="360"/>
      </w:pPr>
      <w:rPr/>
    </w:lvl>
    <w:lvl w:ilvl="1">
      <w:start w:val="1"/>
      <w:numFmt w:val="decimal"/>
      <w:isLgl w:val="1"/>
      <w:lvlText w:val="%1.%2."/>
      <w:lvlJc w:val="start"/>
      <w:pPr>
        <w:tabs>
          <w:tab w:val="num" w:pos="0"/>
        </w:tabs>
        <w:ind w:start="1049" w:hanging="510"/>
      </w:pPr>
      <w:rPr>
        <w:b w:val="0"/>
      </w:rPr>
    </w:lvl>
    <w:lvl w:ilvl="2">
      <w:start w:val="1"/>
      <w:numFmt w:val="decimal"/>
      <w:isLgl w:val="1"/>
      <w:lvlText w:val="%1.%2.%3."/>
      <w:lvlJc w:val="start"/>
      <w:pPr>
        <w:tabs>
          <w:tab w:val="num" w:pos="0"/>
        </w:tabs>
        <w:ind w:start="1438" w:hanging="720"/>
      </w:pPr>
      <w:rPr/>
    </w:lvl>
    <w:lvl w:ilvl="3">
      <w:start w:val="1"/>
      <w:numFmt w:val="decimal"/>
      <w:isLgl w:val="1"/>
      <w:lvlText w:val="%1.%2.%3.%4."/>
      <w:lvlJc w:val="start"/>
      <w:pPr>
        <w:tabs>
          <w:tab w:val="num" w:pos="0"/>
        </w:tabs>
        <w:ind w:start="1617" w:hanging="720"/>
      </w:pPr>
      <w:rPr/>
    </w:lvl>
    <w:lvl w:ilvl="4">
      <w:start w:val="1"/>
      <w:numFmt w:val="decimal"/>
      <w:isLgl w:val="1"/>
      <w:lvlText w:val="%1.%2.%3.%4.%5."/>
      <w:lvlJc w:val="start"/>
      <w:pPr>
        <w:tabs>
          <w:tab w:val="num" w:pos="0"/>
        </w:tabs>
        <w:ind w:start="2156" w:hanging="1080"/>
      </w:pPr>
      <w:rPr/>
    </w:lvl>
    <w:lvl w:ilvl="5">
      <w:start w:val="1"/>
      <w:numFmt w:val="decimal"/>
      <w:isLgl w:val="1"/>
      <w:lvlText w:val="%1.%2.%3.%4.%5.%6."/>
      <w:lvlJc w:val="start"/>
      <w:pPr>
        <w:tabs>
          <w:tab w:val="num" w:pos="0"/>
        </w:tabs>
        <w:ind w:start="2335" w:hanging="1080"/>
      </w:pPr>
      <w:rPr/>
    </w:lvl>
    <w:lvl w:ilvl="6">
      <w:start w:val="1"/>
      <w:numFmt w:val="decimal"/>
      <w:isLgl w:val="1"/>
      <w:lvlText w:val="%1.%2.%3.%4.%5.%6.%7."/>
      <w:lvlJc w:val="start"/>
      <w:pPr>
        <w:tabs>
          <w:tab w:val="num" w:pos="0"/>
        </w:tabs>
        <w:ind w:start="2874" w:hanging="1440"/>
      </w:pPr>
      <w:rPr/>
    </w:lvl>
    <w:lvl w:ilvl="7">
      <w:start w:val="1"/>
      <w:numFmt w:val="decimal"/>
      <w:isLgl w:val="1"/>
      <w:lvlText w:val="%1.%2.%3.%4.%5.%6.%7.%8."/>
      <w:lvlJc w:val="start"/>
      <w:pPr>
        <w:tabs>
          <w:tab w:val="num" w:pos="0"/>
        </w:tabs>
        <w:ind w:start="3053" w:hanging="1440"/>
      </w:pPr>
      <w:rPr/>
    </w:lvl>
    <w:lvl w:ilvl="8">
      <w:start w:val="1"/>
      <w:numFmt w:val="decimal"/>
      <w:isLgl w:val="1"/>
      <w:lvlText w:val="%1.%2.%3.%4.%5.%6.%7.%8.%9."/>
      <w:lvlJc w:val="start"/>
      <w:pPr>
        <w:tabs>
          <w:tab w:val="num" w:pos="0"/>
        </w:tabs>
        <w:ind w:start="3592" w:hanging="1800"/>
      </w:pPr>
      <w:rPr/>
    </w:lvl>
  </w:abstractNum>
  <w:abstractNum w:abstractNumId="2">
    <w:lvl w:ilvl="0">
      <w:start w:val="1"/>
      <w:numFmt w:val="none"/>
      <w:suff w:val="nothing"/>
      <w:lvlText w:val=""/>
      <w:lvlJc w:val="start"/>
      <w:pPr>
        <w:tabs>
          <w:tab w:val="num" w:pos="0"/>
        </w:tabs>
        <w:ind w:start="0" w:firstLine="0"/>
      </w:pPr>
    </w:lvl>
    <w:lvl w:ilvl="1">
      <w:start w:val="1"/>
      <w:numFmt w:val="none"/>
      <w:suff w:val="nothing"/>
      <w:lvlText w:val=""/>
      <w:lvlJc w:val="start"/>
      <w:pPr>
        <w:tabs>
          <w:tab w:val="num" w:pos="0"/>
        </w:tabs>
        <w:ind w:start="0" w:firstLine="0"/>
      </w:pPr>
    </w:lvl>
    <w:lvl w:ilvl="2">
      <w:start w:val="1"/>
      <w:numFmt w:val="none"/>
      <w:suff w:val="nothing"/>
      <w:lvlText w:val=""/>
      <w:lvlJc w:val="start"/>
      <w:pPr>
        <w:tabs>
          <w:tab w:val="num" w:pos="0"/>
        </w:tabs>
        <w:ind w:start="0" w:firstLine="0"/>
      </w:pPr>
    </w:lvl>
    <w:lvl w:ilvl="3">
      <w:start w:val="1"/>
      <w:numFmt w:val="none"/>
      <w:suff w:val="nothing"/>
      <w:lvlText w:val=""/>
      <w:lvlJc w:val="start"/>
      <w:pPr>
        <w:tabs>
          <w:tab w:val="num" w:pos="0"/>
        </w:tabs>
        <w:ind w:start="0" w:firstLine="0"/>
      </w:pPr>
    </w:lvl>
    <w:lvl w:ilvl="4">
      <w:start w:val="1"/>
      <w:numFmt w:val="none"/>
      <w:suff w:val="nothing"/>
      <w:lvlText w:val=""/>
      <w:lvlJc w:val="start"/>
      <w:pPr>
        <w:tabs>
          <w:tab w:val="num" w:pos="0"/>
        </w:tabs>
        <w:ind w:start="0" w:firstLine="0"/>
      </w:pPr>
    </w:lvl>
    <w:lvl w:ilvl="5">
      <w:start w:val="1"/>
      <w:numFmt w:val="none"/>
      <w:suff w:val="nothing"/>
      <w:lvlText w:val=""/>
      <w:lvlJc w:val="start"/>
      <w:pPr>
        <w:tabs>
          <w:tab w:val="num" w:pos="0"/>
        </w:tabs>
        <w:ind w:start="0" w:firstLine="0"/>
      </w:pPr>
    </w:lvl>
    <w:lvl w:ilvl="6">
      <w:start w:val="1"/>
      <w:numFmt w:val="none"/>
      <w:suff w:val="nothing"/>
      <w:lvlText w:val=""/>
      <w:lvlJc w:val="start"/>
      <w:pPr>
        <w:tabs>
          <w:tab w:val="num" w:pos="0"/>
        </w:tabs>
        <w:ind w:start="0" w:firstLine="0"/>
      </w:pPr>
    </w:lvl>
    <w:lvl w:ilvl="7">
      <w:start w:val="1"/>
      <w:numFmt w:val="none"/>
      <w:suff w:val="nothing"/>
      <w:lvlText w:val=""/>
      <w:lvlJc w:val="start"/>
      <w:pPr>
        <w:tabs>
          <w:tab w:val="num" w:pos="0"/>
        </w:tabs>
        <w:ind w:start="0" w:firstLine="0"/>
      </w:pPr>
    </w:lvl>
    <w:lvl w:ilvl="8">
      <w:start w:val="1"/>
      <w:numFmt w:val="none"/>
      <w:suff w:val="nothing"/>
      <w:lvlText w:val=""/>
      <w:lvlJc w:val="start"/>
      <w:pPr>
        <w:tabs>
          <w:tab w:val="num" w:pos="0"/>
        </w:tabs>
        <w:ind w:start="0" w:firstLine="0"/>
      </w:pPr>
    </w:lvl>
  </w:abstractNum>
  <w:num w:numId="1">
    <w:abstractNumId w:val="1"/>
  </w:num>
  <w:num w:numId="2">
    <w:abstractNumId w:val="2"/>
  </w:num>
</w:numbering>
</file>

<file path=word/settings.xml><?xml version="1.0" encoding="utf-8"?>
<w:settings xmlns:w="http://schemas.openxmlformats.org/wordprocessingml/2006/main">
  <w:zoom w:percent="187"/>
  <w:displayBackgroundShape w:val="1"/>
  <w:defaultTabStop w:val="708"/>
  <w:autoHyphenation w:val="1"/>
  <w:evenAndOddHeaders w:val="0"/>
  <w:compat>
    <w:compatSetting w:name="compatibilityMode" w:uri="http://schemas.microsoft.com/office/word" w:val="11"/>
  </w:compat>
</w:settings>
</file>

<file path=word/styles.xml><?xml version="1.0" encoding="utf-8"?>
<w:styles xmlns:w="http://schemas.openxmlformats.org/wordprocessingml/2006/main">
  <w:docDefaults>
    <w:rPrDefault>
      <w:rPr>
        <w:rFonts w:ascii="Times New Roman" w:hAnsi="Times New Roman" w:eastAsia="DejaVu Sans" w:cs="DejaVu Sans"/>
        <w:sz w:val="24"/>
        <w:lang w:val="en-US"/>
        <w:szCs w:val="24"/>
      </w:rPr>
    </w:rPrDefault>
    <w:pPrDefault>
      <w:pPr>
        <w:suppressAutoHyphens w:val="1"/>
      </w:pPr>
    </w:pPrDefault>
  </w:docDefaults>
  <w:style w:type="paragraph" w:styleId="1">
    <w:name w:val="Обычный1"/>
    <w:qFormat w:val="1"/>
    <w:pPr>
      <w:widowControl w:val="0"/>
      <w:bidi w:val="0"/>
    </w:pPr>
    <w:rPr>
      <w:rFonts w:ascii="Times New Roman" w:hAnsi="Times New Roman" w:eastAsia="Times New Roman" w:cs="Times New Roman"/>
      <w:sz w:val="20"/>
      <w:color w:val="auto"/>
      <w:lang w:val="ru-RU"/>
      <w:szCs w:val="20"/>
    </w:rPr>
  </w:style>
  <w:style w:type="character" w:styleId="2">
    <w:name w:val="Основной текст 2 Знак"/>
    <w:qFormat w:val="1"/>
    <w:rPr>
      <w:rFonts w:ascii="Times New Roman" w:hAnsi="Times New Roman" w:eastAsia="Times New Roman" w:cs="Times New Roman"/>
      <w:sz w:val="24"/>
      <w:szCs w:val="24"/>
    </w:rPr>
  </w:style>
  <w:style w:type="paragraph" w:styleId="21">
    <w:name w:val="Основной текст 2"/>
    <w:basedOn w:val="Normal"/>
    <w:qFormat w:val="1"/>
    <w:pPr>
      <w:spacing w:lineRule="auto" w:line="240" w:before="0" w:after="0"/>
      <w:jc w:val="both"/>
    </w:pPr>
    <w:rPr>
      <w:rFonts w:ascii="Times New Roman" w:hAnsi="Times New Roman" w:eastAsia="Times New Roman" w:cs="Times New Roman"/>
      <w:sz w:val="24"/>
      <w:szCs w:val="24"/>
    </w:rPr>
  </w:style>
  <w:style w:type="paragraph" w:styleId="BodyText">
    <w:name w:val="Body Text"/>
    <w:basedOn w:val="Normal"/>
    <w:pPr>
      <w:spacing w:lineRule="auto" w:line="240" w:before="0" w:after="0"/>
      <w:jc w:val="both"/>
    </w:pPr>
    <w:rPr>
      <w:rFonts w:ascii="Times New Roman" w:hAnsi="Times New Roman" w:eastAsia="Times New Roman" w:cs="Times New Roman"/>
      <w:sz w:val="24"/>
      <w:szCs w:val="20"/>
    </w:rPr>
  </w:style>
  <w:style w:type="paragraph" w:styleId="Caption">
    <w:name w:val="Caption"/>
    <w:basedOn w:val="Normal"/>
    <w:qFormat w:val="1"/>
    <w:pPr>
      <w:suppressLineNumbers w:val="1"/>
      <w:spacing w:before="120" w:after="120"/>
    </w:pPr>
    <w:rPr>
      <w:sz w:val="24"/>
      <w:i w:val="1"/>
      <w:iCs w:val="1"/>
      <w:szCs w:val="24"/>
    </w:rPr>
  </w:style>
  <w:style w:type="character" w:styleId="FollowedHyperlink">
    <w:name w:val="FollowedHyperlink"/>
    <w:rPr>
      <w:color w:val="954F72"/>
      <w:u w:val="single"/>
    </w:rPr>
  </w:style>
  <w:style w:type="paragraph" w:styleId="Footer">
    <w:name w:val="Footer"/>
    <w:basedOn w:val="Normal"/>
    <w:pPr>
      <w:tabs>
        <w:tab w:val="clear" w:pos="708"/>
        <w:tab w:val="center" w:pos="4677" w:leader="none"/>
        <w:tab w:val="right" w:pos="9355" w:leader="none"/>
      </w:tabs>
    </w:pPr>
    <w:rPr/>
  </w:style>
  <w:style w:type="paragraph" w:styleId="Header">
    <w:name w:val="Header"/>
    <w:basedOn w:val="Normal"/>
    <w:pPr>
      <w:tabs>
        <w:tab w:val="clear" w:pos="708"/>
        <w:tab w:val="center" w:pos="4677" w:leader="none"/>
        <w:tab w:val="right" w:pos="9355" w:leader="none"/>
      </w:tabs>
    </w:pPr>
    <w:rPr/>
  </w:style>
  <w:style w:type="paragraph" w:styleId="HeaderandFooter">
    <w:name w:val="Header and Footer"/>
    <w:basedOn w:val="Normal"/>
    <w:qFormat w:val="1"/>
    <w:pPr>
      <w:suppressLineNumbers w:val="1"/>
      <w:tabs>
        <w:tab w:val="clear" w:pos="708"/>
        <w:tab w:val="center" w:pos="4819" w:leader="none"/>
        <w:tab w:val="right" w:pos="9638" w:leader="none"/>
      </w:tabs>
    </w:pPr>
    <w:rPr/>
  </w:style>
  <w:style w:type="paragraph" w:styleId="Heading">
    <w:name w:val="Heading"/>
    <w:basedOn w:val="Normal"/>
    <w:next w:val="BodyText"/>
    <w:qFormat w:val="1"/>
    <w:pPr>
      <w:keepNext w:val="1"/>
      <w:spacing w:before="240" w:after="120"/>
    </w:pPr>
    <w:rPr>
      <w:rFonts w:ascii="Arial" w:hAnsi="Arial" w:eastAsia="DejaVu Sans" w:cs="DejaVu Sans"/>
      <w:sz w:val="28"/>
      <w:szCs w:val="28"/>
    </w:rPr>
  </w:style>
  <w:style w:type="paragraph" w:styleId="Heading1">
    <w:name w:val="heading 1"/>
    <w:basedOn w:val="Normal"/>
    <w:next w:val="Normal"/>
    <w:semiHidden w:val="0"/>
    <w:qFormat w:val="1"/>
    <w:pPr>
      <w:spacing w:beforeAutospacing="1" w:afterAutospacing="1"/>
      <w:outlineLvl w:val="0"/>
    </w:pPr>
    <w:rPr>
      <w:sz w:val="40"/>
    </w:rPr>
  </w:style>
  <w:style w:type="paragraph" w:styleId="Heading2">
    <w:name w:val="heading 2"/>
    <w:basedOn w:val="Normal"/>
    <w:next w:val="Normal"/>
    <w:semiHidden w:val="0"/>
    <w:qFormat w:val="1"/>
    <w:pPr>
      <w:spacing w:beforeAutospacing="1" w:afterAutospacing="1"/>
      <w:outlineLvl w:val="1"/>
    </w:pPr>
    <w:rPr>
      <w:sz w:val="32"/>
    </w:rPr>
  </w:style>
  <w:style w:type="paragraph" w:styleId="Heading3">
    <w:name w:val="heading 3"/>
    <w:basedOn w:val="Normal"/>
    <w:next w:val="Normal"/>
    <w:semiHidden w:val="0"/>
    <w:qFormat w:val="1"/>
    <w:pPr>
      <w:spacing w:beforeAutospacing="1" w:afterAutospacing="1"/>
      <w:outlineLvl w:val="2"/>
    </w:pPr>
    <w:rPr>
      <w:sz w:val="28"/>
    </w:rPr>
  </w:style>
  <w:style w:type="character" w:styleId="Hyperlink">
    <w:name w:val="Hyperlink"/>
    <w:rPr>
      <w:color w:val="0000FF"/>
      <w:u w:val="single"/>
    </w:rPr>
  </w:style>
  <w:style w:type="paragraph" w:styleId="Index">
    <w:name w:val="Index"/>
    <w:basedOn w:val="Normal"/>
    <w:qFormat w:val="1"/>
    <w:pPr>
      <w:suppressLineNumbers w:val="1"/>
    </w:pPr>
    <w:rPr/>
  </w:style>
  <w:style w:type="paragraph" w:styleId="List">
    <w:name w:val="List"/>
    <w:basedOn w:val="BodyText"/>
    <w:pPr/>
    <w:rPr/>
  </w:style>
  <w:style w:type="paragraph" w:styleId="Normal">
    <w:name w:val="Normal"/>
    <w:qFormat w:val="1"/>
    <w:pPr>
      <w:widowControl w:val="1"/>
      <w:bidi w:val="0"/>
      <w:spacing w:lineRule="auto" w:line="276" w:before="0" w:after="200"/>
    </w:pPr>
    <w:rPr>
      <w:rFonts w:ascii="Calibri" w:hAnsi="Calibri" w:eastAsia="PMingLiU;新細明體" w:cs="Times New Roman"/>
      <w:sz w:val="22"/>
      <w:color w:val="auto"/>
      <w:lang w:val="ru-RU"/>
      <w:szCs w:val="22"/>
    </w:rPr>
  </w:style>
  <w:style w:type="paragraph" w:styleId="Normal1">
    <w:name w:val="Normal1"/>
    <w:qFormat w:val="1"/>
    <w:pPr>
      <w:widowControl w:val="0"/>
      <w:bidi w:val="0"/>
    </w:pPr>
    <w:rPr>
      <w:rFonts w:ascii="Times New Roman" w:hAnsi="Times New Roman" w:eastAsia="Times New Roman" w:cs="Times New Roman"/>
      <w:sz w:val="20"/>
      <w:color w:val="auto"/>
      <w:lang w:val="ru-RU"/>
      <w:szCs w:val="20"/>
    </w:rPr>
  </w:style>
  <w:style w:type="table" w:styleId="NormalTable" w:default="1">
    <w:name w:val="Normal Table"/>
    <w:tblPr>
      <w:tblCellMar>
        <w:top w:w="99.78" w:type="dxa"/>
        <w:start w:w="99.78" w:type="dxa"/>
        <w:bottom w:w="99.78" w:type="dxa"/>
        <w:end w:w="99.78" w:type="dxa"/>
      </w:tblCellMar>
    </w:tblPr>
  </w:style>
  <w:style w:type="character" w:styleId="Strong">
    <w:name w:val="Strong"/>
    <w:qFormat w:val="1"/>
    <w:rPr>
      <w:b w:val="1"/>
      <w:bCs w:val="1"/>
    </w:rPr>
  </w:style>
  <w:style w:type="character" w:styleId="Style14">
    <w:name w:val="Основной шрифт абзаца"/>
    <w:qFormat w:val="1"/>
    <w:rPr/>
  </w:style>
  <w:style w:type="character" w:styleId="Style15">
    <w:name w:val="Текст выноски Знак"/>
    <w:qFormat w:val="1"/>
    <w:rPr>
      <w:rFonts w:ascii="Tahoma" w:hAnsi="Tahoma" w:eastAsia="PMingLiU;新細明體" w:cs="Tahoma"/>
      <w:sz w:val="16"/>
      <w:szCs w:val="16"/>
    </w:rPr>
  </w:style>
  <w:style w:type="character" w:styleId="Style16">
    <w:name w:val="Текст Знак"/>
    <w:qFormat w:val="1"/>
    <w:rPr>
      <w:rFonts w:ascii="Consolas" w:hAnsi="Consolas" w:eastAsia="PMingLiU;新細明體" w:cs="Consolas"/>
      <w:sz w:val="21"/>
      <w:szCs w:val="21"/>
    </w:rPr>
  </w:style>
  <w:style w:type="character" w:styleId="Style17">
    <w:name w:val="Основной текст Знак"/>
    <w:qFormat w:val="1"/>
    <w:rPr>
      <w:rFonts w:ascii="Times New Roman" w:hAnsi="Times New Roman" w:eastAsia="Times New Roman" w:cs="Times New Roman"/>
      <w:sz w:val="24"/>
    </w:rPr>
  </w:style>
  <w:style w:type="character" w:styleId="Style18">
    <w:name w:val="Верхний колонтитул Знак"/>
    <w:qFormat w:val="1"/>
    <w:rPr>
      <w:rFonts w:eastAsia="PMingLiU;新細明體"/>
      <w:sz w:val="22"/>
      <w:szCs w:val="22"/>
    </w:rPr>
  </w:style>
  <w:style w:type="character" w:styleId="Style19">
    <w:name w:val="Нижний колонтитул Знак"/>
    <w:qFormat w:val="1"/>
    <w:rPr>
      <w:rFonts w:eastAsia="PMingLiU;新細明體"/>
      <w:sz w:val="22"/>
      <w:szCs w:val="22"/>
    </w:rPr>
  </w:style>
  <w:style w:type="character" w:styleId="Style20">
    <w:name w:val="Неразрешенное упоминание"/>
    <w:qFormat w:val="1"/>
    <w:rPr>
      <w:color w:val="605E5C"/>
      <w:shd w:val="clear" w:fill="E1DFDD"/>
    </w:rPr>
  </w:style>
  <w:style w:type="character" w:styleId="Style21">
    <w:name w:val="Знак примечания"/>
    <w:qFormat w:val="1"/>
    <w:rPr>
      <w:sz w:val="16"/>
      <w:szCs w:val="16"/>
    </w:rPr>
  </w:style>
  <w:style w:type="character" w:styleId="Style22">
    <w:name w:val="Текст примечания Знак"/>
    <w:qFormat w:val="1"/>
    <w:rPr>
      <w:rFonts w:eastAsia="PMingLiU;新細明體"/>
    </w:rPr>
  </w:style>
  <w:style w:type="character" w:styleId="Style23">
    <w:name w:val="Тема примечания Знак"/>
    <w:qFormat w:val="1"/>
    <w:rPr>
      <w:rFonts w:eastAsia="PMingLiU;新細明體"/>
      <w:b w:val="1"/>
      <w:bCs w:val="1"/>
    </w:rPr>
  </w:style>
  <w:style w:type="paragraph" w:styleId="Style24">
    <w:name w:val="Текст выноски"/>
    <w:basedOn w:val="Normal"/>
    <w:qFormat w:val="1"/>
    <w:pPr>
      <w:spacing w:lineRule="auto" w:line="240" w:before="0" w:after="0"/>
    </w:pPr>
    <w:rPr>
      <w:rFonts w:ascii="Tahoma" w:hAnsi="Tahoma" w:cs="Tahoma"/>
      <w:sz w:val="16"/>
      <w:szCs w:val="16"/>
    </w:rPr>
  </w:style>
  <w:style w:type="paragraph" w:styleId="Style25">
    <w:name w:val="Текст"/>
    <w:basedOn w:val="Normal"/>
    <w:qFormat w:val="1"/>
    <w:pPr>
      <w:spacing w:lineRule="auto" w:line="240" w:before="0" w:after="0"/>
    </w:pPr>
    <w:rPr>
      <w:rFonts w:ascii="Consolas" w:hAnsi="Consolas" w:cs="Consolas"/>
      <w:sz w:val="21"/>
      <w:szCs w:val="21"/>
    </w:rPr>
  </w:style>
  <w:style w:type="paragraph" w:styleId="Style26">
    <w:name w:val="Абзац списка"/>
    <w:basedOn w:val="Normal"/>
    <w:qFormat w:val="1"/>
    <w:pPr>
      <w:spacing w:before="0" w:after="200"/>
      <w:ind w:start="720" w:end="0" w:firstLine="0"/>
      <w:contextualSpacing w:val="1"/>
    </w:pPr>
    <w:rPr/>
  </w:style>
  <w:style w:type="paragraph" w:styleId="Style27">
    <w:name w:val="Рецензия"/>
    <w:qFormat w:val="1"/>
    <w:pPr>
      <w:widowControl w:val="1"/>
      <w:bidi w:val="0"/>
    </w:pPr>
    <w:rPr>
      <w:rFonts w:ascii="Calibri" w:hAnsi="Calibri" w:eastAsia="PMingLiU;新細明體" w:cs="Times New Roman"/>
      <w:sz w:val="22"/>
      <w:color w:val="auto"/>
      <w:lang w:val="ru-RU"/>
      <w:szCs w:val="22"/>
    </w:rPr>
  </w:style>
  <w:style w:type="paragraph" w:styleId="Style28">
    <w:name w:val="Обычный (Интернет)"/>
    <w:basedOn w:val="Normal"/>
    <w:qFormat w:val="1"/>
    <w:pPr>
      <w:spacing w:lineRule="auto" w:line="240" w:before="280" w:after="280"/>
    </w:pPr>
    <w:rPr>
      <w:rFonts w:ascii="Times New Roman" w:hAnsi="Times New Roman" w:eastAsia="Times New Roman" w:cs="Times New Roman"/>
      <w:sz w:val="24"/>
      <w:szCs w:val="24"/>
    </w:rPr>
  </w:style>
  <w:style w:type="paragraph" w:styleId="Style29">
    <w:name w:val="Текст примечания"/>
    <w:basedOn w:val="Normal"/>
    <w:qFormat w:val="1"/>
    <w:pPr/>
    <w:rPr>
      <w:sz w:val="20"/>
      <w:szCs w:val="20"/>
    </w:rPr>
  </w:style>
  <w:style w:type="paragraph" w:styleId="Style30">
    <w:name w:val="Тема примечания"/>
    <w:basedOn w:val="Style29"/>
    <w:next w:val="Style29"/>
    <w:qFormat w:val="1"/>
    <w:pPr/>
    <w:rPr>
      <w:b w:val="1"/>
      <w:bCs w:val="1"/>
    </w:rPr>
  </w:style>
  <w:style w:type="paragraph" w:styleId="Subtitle">
    <w:name w:val="subtitle"/>
    <w:basedOn w:val="Normal"/>
    <w:next w:val="Normal"/>
    <w:qFormat w:val="1"/>
    <w:pPr>
      <w:spacing w:afterAutospacing="1"/>
    </w:pPr>
    <w:rPr>
      <w:sz w:val="30"/>
      <w:color w:val="808080"/>
    </w:rPr>
  </w:style>
  <w:style w:type="table" w:styleId="TableGrid">
    <w:name w:val="Table Grid"/>
    <w:basedOn w:val="NormalTable"/>
    <w:tblPr>
      <w:tblBorders>
        <w:top w:val="single" w:color="#000000" w:sz="6"/>
        <w:left w:val="single" w:color="#000000" w:sz="6"/>
        <w:bottom w:val="single" w:color="#000000" w:sz="6"/>
        <w:right w:val="single" w:color="#000000" w:sz="6"/>
        <w:insideH w:val="single" w:color="#000000" w:sz="6"/>
        <w:insideV w:val="single" w:color="#000000" w:sz="6"/>
      </w:tblBorders>
    </w:tblPr>
  </w:style>
  <w:style w:type="paragraph" w:styleId="Title">
    <w:name w:val="title"/>
    <w:basedOn w:val="Normal"/>
    <w:next w:val="Normal"/>
    <w:qFormat w:val="1"/>
    <w:pPr>
      <w:spacing w:afterAutospacing="1"/>
    </w:pPr>
    <w:rPr>
      <w:sz w:val="52"/>
    </w:rPr>
  </w:style>
  <w:style w:type="numbering" w:styleId="WW8Num1">
    <w:name w:val="WW8Num1"/>
    <w:qFormat w:val="1"/>
  </w:style>
  <w:style w:type="character" w:styleId="WW8Num1z0">
    <w:name w:val="WW8Num1z0"/>
    <w:qFormat w:val="1"/>
    <w:rPr>
      <w:rFonts w:eastAsia="Times New Roman"/>
      <w:color w:val="000000"/>
    </w:rPr>
  </w:style>
  <w:style w:type="numbering" w:styleId="WW8Num2">
    <w:name w:val="WW8Num2"/>
    <w:qFormat w:val="1"/>
  </w:style>
  <w:style w:type="character" w:styleId="WW8Num2z0">
    <w:name w:val="WW8Num2z0"/>
    <w:qFormat w:val="1"/>
    <w:rPr/>
  </w:style>
  <w:style w:type="numbering" w:styleId="WW8Num3">
    <w:name w:val="WW8Num3"/>
    <w:qFormat w:val="1"/>
  </w:style>
  <w:style w:type="character" w:styleId="WW8Num3z0">
    <w:name w:val="WW8Num3z0"/>
    <w:qFormat w:val="1"/>
    <w:rPr/>
  </w:style>
  <w:style w:type="character" w:styleId="WW8Num3z1">
    <w:name w:val="WW8Num3z1"/>
    <w:qFormat w:val="1"/>
    <w:rPr>
      <w:b w:val="0"/>
    </w:rPr>
  </w:style>
  <w:style w:type="numbering" w:styleId="WW8Num4">
    <w:name w:val="WW8Num4"/>
    <w:qFormat w:val="1"/>
  </w:style>
  <w:style w:type="character" w:styleId="WW8Num4z0">
    <w:name w:val="WW8Num4z0"/>
    <w:qFormat w:val="1"/>
    <w:rPr/>
  </w:style>
  <w:style w:type="numbering" w:styleId="WW8Num5">
    <w:name w:val="WW8Num5"/>
    <w:qFormat w:val="1"/>
  </w:style>
  <w:style w:type="character" w:styleId="WW8Num5z0">
    <w:name w:val="WW8Num5z0"/>
    <w:qFormat w:val="1"/>
    <w:rPr/>
  </w:style>
  <w:style w:type="numbering" w:styleId="WW8Num6">
    <w:name w:val="WW8Num6"/>
    <w:qFormat w:val="1"/>
  </w:style>
  <w:style w:type="character" w:styleId="WW8Num6z0">
    <w:name w:val="WW8Num6z0"/>
    <w:qFormat w:val="1"/>
    <w:rPr>
      <w:rFonts w:ascii="Symbol" w:hAnsi="Symbol" w:cs="Symbol"/>
    </w:rPr>
  </w:style>
  <w:style w:type="character" w:styleId="WW8Num6z1">
    <w:name w:val="WW8Num6z1"/>
    <w:qFormat w:val="1"/>
    <w:rPr>
      <w:rFonts w:ascii="Courier New" w:hAnsi="Courier New" w:cs="Courier New"/>
    </w:rPr>
  </w:style>
  <w:style w:type="character" w:styleId="WW8Num6z2">
    <w:name w:val="WW8Num6z2"/>
    <w:qFormat w:val="1"/>
    <w:rPr>
      <w:rFonts w:ascii="Wingdings" w:hAnsi="Wingdings" w:cs="Wingdings"/>
    </w:rPr>
  </w:style>
  <w:style w:type="numbering" w:styleId="WW8Num7">
    <w:name w:val="WW8Num7"/>
    <w:qFormat w:val="1"/>
  </w:style>
  <w:style w:type="character" w:styleId="WW8Num7z0">
    <w:name w:val="WW8Num7z0"/>
    <w:qFormat w:val="1"/>
    <w:rPr>
      <w:color w:val="000000"/>
    </w:rPr>
  </w:style>
  <w:style w:type="numbering" w:styleId="WW8Num8">
    <w:name w:val="WW8Num8"/>
    <w:qFormat w:val="1"/>
  </w:style>
  <w:style w:type="character" w:styleId="WW8Num8z0">
    <w:name w:val="WW8Num8z0"/>
    <w:qFormat w:val="1"/>
    <w:rPr>
      <w:rFonts w:ascii="Times New Roman" w:hAnsi="Times New Roman" w:eastAsia="Times New Roman" w:cs="Times New Roman"/>
    </w:rPr>
  </w:style>
  <w:style w:type="character" w:styleId="WW8Num8z1">
    <w:name w:val="WW8Num8z1"/>
    <w:qFormat w:val="1"/>
    <w:rPr>
      <w:rFonts w:ascii="Symbol" w:hAnsi="Symbol" w:cs="Symbol"/>
    </w:rPr>
  </w:style>
  <w:style w:type="character" w:styleId="apple-converted-space">
    <w:name w:val="apple-converted-space"/>
    <w:basedOn w:val="Style14"/>
    <w:qFormat w:val="1"/>
    <w:rPr/>
  </w:style>
  <w:style w:type="character" w:styleId="gi">
    <w:name w:val="gi"/>
    <w:qFormat w:val="1"/>
    <w:rPr/>
  </w:style>
  <w:style w:type="character" w:styleId="qwen-markdown-text">
    <w:name w:val="qwen-markdown-text"/>
    <w:basedOn w:val="Style14"/>
    <w:qFormat w:val="1"/>
    <w:rPr/>
  </w:style>
</w:styles>
</file>

<file path=word/_rels/document.xml.rels><?xml version="1.0" ?><Relationships xmlns="http://schemas.openxmlformats.org/package/2006/relationships"><Relationship Id="rId1"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2" Type="http://schemas.openxmlformats.org/officeDocument/2006/relationships/hyperlink" Target="https://propayment.ru/" TargetMode="External"/></Relationships>
</file>

<file path=word/theme/theme1.xml><?xml version="1.0" encoding="utf-8"?>
<a:theme xmlns:a="http://schemas.openxmlformats.org/drawingml/2006/main">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ep:Properties xmlns:ep="http://schemas.openxmlformats.org/officeDocument/2006/extended-properties">
  <ep:Template>Normal.dotm</ep:Template>
  <ep:TotalTime>65</ep:TotalTime>
  <ep:Application>LibreOffice/24.2.7.2$Linux_X86_64 LibreOffice_project/420$Build-2</ep:Application>
  <ep:AppVersion>15.0000</ep:AppVersion>
</ep:Properties>
</file>

<file path=docProps/core.xml><?xml version="1.0" encoding="utf-8"?>
<cp:coreProperties xmlns:dcterms="http://purl.org/dc/terms/" xmlns:dc="http://purl.org/dc/elements/1.1/" xmlns:xsi="http://www.w3.org/2001/XMLSchema-instance" xmlns:cp="http://schemas.openxmlformats.org/package/2006/metadata/core-properties">
  <dcterms:created xsi:type="dcterms:W3CDTF">2026-03-20T22:38:00Z</dcterms:created>
  <dc:creator>Резникова</dc:creator>
  <dc:description/>
  <cp:keywords/>
  <dc:language>en-US</dc:language>
  <cp:lastModifiedBy>Ильмира Ганеева</cp:lastModifiedBy>
  <cp:lastPrinted>2026-01-28T19:00:00Z</cp:lastPrinted>
  <dcterms:modified xsi:type="dcterms:W3CDTF">2026-09-17T23:53:00Z</dcterms:modified>
  <cp:revision>4</cp:revision>
  <dc:subject/>
  <dc:title> </dc:title>
</cp:coreProperties>
</file>